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85" w:rsidRDefault="00247585" w:rsidP="00247585">
      <w:pPr>
        <w:jc w:val="center"/>
        <w:rPr>
          <w:b/>
          <w:sz w:val="28"/>
          <w:szCs w:val="28"/>
        </w:rPr>
      </w:pPr>
      <w:r>
        <w:rPr>
          <w:b/>
          <w:sz w:val="28"/>
          <w:szCs w:val="28"/>
        </w:rPr>
        <w:t xml:space="preserve">АДМИНИСТРАЦИЯ </w:t>
      </w:r>
      <w:r w:rsidR="00C06FE1">
        <w:rPr>
          <w:b/>
          <w:sz w:val="28"/>
          <w:szCs w:val="28"/>
        </w:rPr>
        <w:t>НОВОБОГОРОДИЦКОГО</w:t>
      </w:r>
      <w:r>
        <w:rPr>
          <w:b/>
          <w:sz w:val="28"/>
          <w:szCs w:val="28"/>
        </w:rPr>
        <w:t xml:space="preserve"> СЕЛЬСКОГО ПОСЕЛЕНИЯ</w:t>
      </w:r>
    </w:p>
    <w:p w:rsidR="00247585" w:rsidRDefault="00247585" w:rsidP="00247585">
      <w:pPr>
        <w:jc w:val="center"/>
        <w:rPr>
          <w:b/>
          <w:sz w:val="28"/>
          <w:szCs w:val="28"/>
        </w:rPr>
      </w:pPr>
      <w:r>
        <w:rPr>
          <w:b/>
          <w:sz w:val="28"/>
          <w:szCs w:val="28"/>
        </w:rPr>
        <w:t>ПЕТРОПАВЛОВСКОГО МУНИЦИПАЛЬНОГО РАЙОНА</w:t>
      </w:r>
    </w:p>
    <w:p w:rsidR="00247585" w:rsidRDefault="00247585" w:rsidP="00247585">
      <w:pPr>
        <w:jc w:val="center"/>
        <w:rPr>
          <w:b/>
          <w:sz w:val="28"/>
          <w:szCs w:val="28"/>
        </w:rPr>
      </w:pPr>
      <w:r>
        <w:rPr>
          <w:b/>
          <w:sz w:val="28"/>
          <w:szCs w:val="28"/>
        </w:rPr>
        <w:t>ВОРОНЕЖСКОЙ ОБЛАСТИ</w:t>
      </w:r>
    </w:p>
    <w:p w:rsidR="00247585" w:rsidRDefault="00247585" w:rsidP="00247585">
      <w:pPr>
        <w:rPr>
          <w:b/>
          <w:sz w:val="28"/>
          <w:szCs w:val="28"/>
        </w:rPr>
      </w:pPr>
    </w:p>
    <w:p w:rsidR="00247585" w:rsidRDefault="00247585" w:rsidP="00247585">
      <w:pPr>
        <w:jc w:val="center"/>
        <w:rPr>
          <w:b/>
          <w:sz w:val="28"/>
          <w:szCs w:val="28"/>
        </w:rPr>
      </w:pPr>
      <w:r>
        <w:rPr>
          <w:b/>
          <w:sz w:val="28"/>
          <w:szCs w:val="28"/>
        </w:rPr>
        <w:t>РАСПОРЯЖЕНИЕ</w:t>
      </w:r>
    </w:p>
    <w:p w:rsidR="00247585" w:rsidRDefault="00247585" w:rsidP="00247585">
      <w:pPr>
        <w:rPr>
          <w:b/>
          <w:sz w:val="28"/>
          <w:szCs w:val="28"/>
        </w:rPr>
      </w:pPr>
    </w:p>
    <w:p w:rsidR="00247585" w:rsidRDefault="00A13965" w:rsidP="00247585">
      <w:pPr>
        <w:rPr>
          <w:sz w:val="28"/>
          <w:szCs w:val="28"/>
        </w:rPr>
      </w:pPr>
      <w:r>
        <w:rPr>
          <w:sz w:val="28"/>
          <w:szCs w:val="28"/>
        </w:rPr>
        <w:t>«</w:t>
      </w:r>
      <w:proofErr w:type="gramStart"/>
      <w:r>
        <w:rPr>
          <w:sz w:val="28"/>
          <w:szCs w:val="28"/>
        </w:rPr>
        <w:t>29</w:t>
      </w:r>
      <w:r w:rsidR="00247585">
        <w:rPr>
          <w:sz w:val="28"/>
          <w:szCs w:val="28"/>
        </w:rPr>
        <w:t xml:space="preserve">»  </w:t>
      </w:r>
      <w:r>
        <w:rPr>
          <w:sz w:val="28"/>
          <w:szCs w:val="28"/>
        </w:rPr>
        <w:t>декабря</w:t>
      </w:r>
      <w:proofErr w:type="gramEnd"/>
      <w:r w:rsidR="00247585">
        <w:rPr>
          <w:sz w:val="28"/>
          <w:szCs w:val="28"/>
        </w:rPr>
        <w:t xml:space="preserve"> 2021 г. № </w:t>
      </w:r>
      <w:r w:rsidR="00BD7B16">
        <w:rPr>
          <w:sz w:val="28"/>
          <w:szCs w:val="28"/>
        </w:rPr>
        <w:t>80</w:t>
      </w:r>
    </w:p>
    <w:p w:rsidR="00247585" w:rsidRDefault="00247585" w:rsidP="00247585">
      <w:pPr>
        <w:rPr>
          <w:sz w:val="28"/>
          <w:szCs w:val="28"/>
        </w:rPr>
      </w:pPr>
      <w:r>
        <w:rPr>
          <w:sz w:val="28"/>
          <w:szCs w:val="28"/>
        </w:rPr>
        <w:t xml:space="preserve"> </w:t>
      </w:r>
    </w:p>
    <w:p w:rsidR="00247585" w:rsidRDefault="00247585" w:rsidP="00247585">
      <w:pPr>
        <w:rPr>
          <w:sz w:val="28"/>
          <w:szCs w:val="28"/>
        </w:rPr>
      </w:pPr>
      <w:r>
        <w:rPr>
          <w:sz w:val="28"/>
          <w:szCs w:val="28"/>
        </w:rPr>
        <w:t xml:space="preserve">           с. </w:t>
      </w:r>
      <w:r w:rsidR="00C06FE1">
        <w:rPr>
          <w:sz w:val="28"/>
          <w:szCs w:val="28"/>
        </w:rPr>
        <w:t>Новобогородицкое</w:t>
      </w:r>
    </w:p>
    <w:p w:rsidR="00247585" w:rsidRDefault="00247585" w:rsidP="00247585">
      <w:pPr>
        <w:rPr>
          <w:sz w:val="28"/>
          <w:szCs w:val="28"/>
        </w:rPr>
      </w:pPr>
    </w:p>
    <w:p w:rsidR="0035782B" w:rsidRDefault="0035782B" w:rsidP="0035782B">
      <w:pPr>
        <w:tabs>
          <w:tab w:val="left" w:pos="9355"/>
        </w:tabs>
        <w:ind w:right="-1"/>
        <w:rPr>
          <w:sz w:val="28"/>
          <w:szCs w:val="28"/>
        </w:rPr>
      </w:pPr>
      <w:r>
        <w:rPr>
          <w:sz w:val="28"/>
          <w:szCs w:val="28"/>
        </w:rPr>
        <w:t>Об утверждении     положения о контрактном</w:t>
      </w:r>
    </w:p>
    <w:p w:rsidR="0035782B" w:rsidRDefault="0035782B" w:rsidP="0035782B">
      <w:pPr>
        <w:tabs>
          <w:tab w:val="left" w:pos="9355"/>
        </w:tabs>
        <w:ind w:right="-1"/>
        <w:rPr>
          <w:sz w:val="28"/>
          <w:szCs w:val="28"/>
        </w:rPr>
      </w:pPr>
      <w:r>
        <w:rPr>
          <w:sz w:val="28"/>
          <w:szCs w:val="28"/>
        </w:rPr>
        <w:t xml:space="preserve">управляющем в сфере закупок товаров, работ, </w:t>
      </w:r>
    </w:p>
    <w:p w:rsidR="0035782B" w:rsidRDefault="0035782B" w:rsidP="0035782B">
      <w:pPr>
        <w:tabs>
          <w:tab w:val="left" w:pos="9355"/>
        </w:tabs>
        <w:ind w:right="-1"/>
        <w:rPr>
          <w:sz w:val="28"/>
          <w:szCs w:val="28"/>
        </w:rPr>
      </w:pPr>
      <w:r>
        <w:rPr>
          <w:sz w:val="28"/>
          <w:szCs w:val="28"/>
        </w:rPr>
        <w:t xml:space="preserve">услуг для </w:t>
      </w:r>
      <w:proofErr w:type="gramStart"/>
      <w:r>
        <w:rPr>
          <w:sz w:val="28"/>
          <w:szCs w:val="28"/>
        </w:rPr>
        <w:t>обеспечения  муниципальных</w:t>
      </w:r>
      <w:proofErr w:type="gramEnd"/>
      <w:r>
        <w:rPr>
          <w:sz w:val="28"/>
          <w:szCs w:val="28"/>
        </w:rPr>
        <w:t xml:space="preserve"> нужд</w:t>
      </w:r>
    </w:p>
    <w:p w:rsidR="0035782B" w:rsidRPr="00E450F5" w:rsidRDefault="0035782B" w:rsidP="0035782B">
      <w:pPr>
        <w:tabs>
          <w:tab w:val="left" w:pos="9355"/>
        </w:tabs>
        <w:ind w:right="-1"/>
        <w:rPr>
          <w:sz w:val="28"/>
          <w:szCs w:val="28"/>
        </w:rPr>
      </w:pPr>
    </w:p>
    <w:p w:rsidR="0035782B" w:rsidRDefault="0035782B" w:rsidP="0035782B">
      <w:pPr>
        <w:ind w:right="5812"/>
        <w:rPr>
          <w:sz w:val="28"/>
          <w:szCs w:val="28"/>
        </w:rPr>
      </w:pPr>
    </w:p>
    <w:p w:rsidR="0035782B" w:rsidRPr="00E450F5" w:rsidRDefault="0035782B" w:rsidP="0035782B">
      <w:pPr>
        <w:ind w:right="5812"/>
        <w:rPr>
          <w:sz w:val="28"/>
          <w:szCs w:val="28"/>
        </w:rPr>
      </w:pPr>
    </w:p>
    <w:p w:rsidR="0035782B" w:rsidRPr="00B52230" w:rsidRDefault="0035782B" w:rsidP="0035782B">
      <w:pPr>
        <w:pStyle w:val="Style6"/>
        <w:widowControl/>
        <w:spacing w:before="158"/>
        <w:jc w:val="both"/>
        <w:rPr>
          <w:rStyle w:val="FontStyle22"/>
          <w:sz w:val="28"/>
          <w:szCs w:val="28"/>
        </w:rPr>
      </w:pPr>
      <w:r w:rsidRPr="00B52230">
        <w:rPr>
          <w:rStyle w:val="FontStyle22"/>
          <w:sz w:val="28"/>
          <w:szCs w:val="28"/>
        </w:rPr>
        <w:t>Во исполнение Федерального закона от 05.04.2013 № 44-ФЗ «О</w:t>
      </w:r>
      <w:r w:rsidRPr="00B52230">
        <w:rPr>
          <w:rStyle w:val="FontStyle22"/>
          <w:sz w:val="28"/>
          <w:szCs w:val="28"/>
        </w:rPr>
        <w:br/>
        <w:t>контрактной системе в сфере закупок товаров, работ, услуг для обеспечения</w:t>
      </w:r>
      <w:r w:rsidRPr="00B52230">
        <w:rPr>
          <w:rStyle w:val="FontStyle22"/>
          <w:sz w:val="28"/>
          <w:szCs w:val="28"/>
        </w:rPr>
        <w:br/>
        <w:t>государственных и муниципальных нужд» (далее - закон № 44-ФЗ):</w:t>
      </w:r>
    </w:p>
    <w:p w:rsidR="0035782B" w:rsidRDefault="0035782B" w:rsidP="0035782B">
      <w:pPr>
        <w:pStyle w:val="Style7"/>
        <w:widowControl/>
        <w:numPr>
          <w:ilvl w:val="0"/>
          <w:numId w:val="4"/>
        </w:numPr>
        <w:tabs>
          <w:tab w:val="left" w:pos="984"/>
        </w:tabs>
        <w:spacing w:before="197" w:line="240" w:lineRule="auto"/>
        <w:rPr>
          <w:rStyle w:val="FontStyle22"/>
          <w:sz w:val="28"/>
          <w:szCs w:val="28"/>
        </w:rPr>
      </w:pPr>
      <w:r>
        <w:rPr>
          <w:rStyle w:val="FontStyle22"/>
          <w:sz w:val="28"/>
          <w:szCs w:val="28"/>
        </w:rPr>
        <w:t xml:space="preserve">  </w:t>
      </w:r>
      <w:r w:rsidRPr="00B52230">
        <w:rPr>
          <w:rStyle w:val="FontStyle22"/>
          <w:sz w:val="28"/>
          <w:szCs w:val="28"/>
        </w:rPr>
        <w:t xml:space="preserve">Утвердить положение о контрактном управляющем в </w:t>
      </w:r>
      <w:proofErr w:type="gramStart"/>
      <w:r w:rsidRPr="00B52230">
        <w:rPr>
          <w:rStyle w:val="FontStyle22"/>
          <w:sz w:val="28"/>
          <w:szCs w:val="28"/>
        </w:rPr>
        <w:t>сфере  закупок</w:t>
      </w:r>
      <w:proofErr w:type="gramEnd"/>
      <w:r w:rsidRPr="00B52230">
        <w:rPr>
          <w:rStyle w:val="FontStyle22"/>
          <w:sz w:val="28"/>
          <w:szCs w:val="28"/>
        </w:rPr>
        <w:t xml:space="preserve"> товаров, работ услуг для обеспечения муниципальных нужд.</w:t>
      </w:r>
    </w:p>
    <w:p w:rsidR="00F51797" w:rsidRPr="00B52230" w:rsidRDefault="00F51797" w:rsidP="00F51797">
      <w:pPr>
        <w:pStyle w:val="Style7"/>
        <w:widowControl/>
        <w:tabs>
          <w:tab w:val="left" w:pos="984"/>
        </w:tabs>
        <w:spacing w:before="197" w:line="240" w:lineRule="auto"/>
        <w:ind w:left="542" w:firstLine="0"/>
        <w:rPr>
          <w:rStyle w:val="FontStyle22"/>
          <w:sz w:val="28"/>
          <w:szCs w:val="28"/>
        </w:rPr>
      </w:pPr>
    </w:p>
    <w:p w:rsidR="0035782B" w:rsidRDefault="0035782B" w:rsidP="0035782B">
      <w:pPr>
        <w:pStyle w:val="Style6"/>
        <w:widowControl/>
        <w:spacing w:line="240" w:lineRule="auto"/>
        <w:ind w:firstLine="0"/>
        <w:jc w:val="both"/>
        <w:rPr>
          <w:rStyle w:val="FontStyle22"/>
          <w:sz w:val="28"/>
          <w:szCs w:val="28"/>
        </w:rPr>
      </w:pPr>
      <w:r w:rsidRPr="00B52230">
        <w:rPr>
          <w:rStyle w:val="FontStyle22"/>
          <w:sz w:val="28"/>
          <w:szCs w:val="28"/>
        </w:rPr>
        <w:t xml:space="preserve">        2.</w:t>
      </w:r>
      <w:r>
        <w:rPr>
          <w:rStyle w:val="FontStyle22"/>
          <w:sz w:val="28"/>
          <w:szCs w:val="28"/>
        </w:rPr>
        <w:t xml:space="preserve"> </w:t>
      </w:r>
      <w:r w:rsidRPr="00B52230">
        <w:rPr>
          <w:rStyle w:val="FontStyle22"/>
          <w:sz w:val="28"/>
          <w:szCs w:val="28"/>
        </w:rPr>
        <w:t xml:space="preserve">Считать утратившими силу Распоряжение администрации </w:t>
      </w:r>
      <w:r w:rsidR="00C06FE1">
        <w:rPr>
          <w:rStyle w:val="FontStyle22"/>
          <w:sz w:val="28"/>
          <w:szCs w:val="28"/>
        </w:rPr>
        <w:t>Новобогородицкого</w:t>
      </w:r>
      <w:r w:rsidR="00F51797">
        <w:rPr>
          <w:rStyle w:val="FontStyle22"/>
          <w:sz w:val="28"/>
          <w:szCs w:val="28"/>
        </w:rPr>
        <w:t xml:space="preserve"> </w:t>
      </w:r>
      <w:r w:rsidRPr="00B52230">
        <w:rPr>
          <w:rStyle w:val="FontStyle22"/>
          <w:sz w:val="28"/>
          <w:szCs w:val="28"/>
        </w:rPr>
        <w:t xml:space="preserve">сельского поселения № </w:t>
      </w:r>
      <w:r w:rsidR="00C06FE1">
        <w:rPr>
          <w:rStyle w:val="FontStyle22"/>
          <w:sz w:val="28"/>
          <w:szCs w:val="28"/>
        </w:rPr>
        <w:t>17</w:t>
      </w:r>
      <w:r w:rsidRPr="00B52230">
        <w:rPr>
          <w:rStyle w:val="FontStyle22"/>
          <w:sz w:val="28"/>
          <w:szCs w:val="28"/>
        </w:rPr>
        <w:t xml:space="preserve"> от </w:t>
      </w:r>
      <w:r w:rsidR="00F51797">
        <w:rPr>
          <w:rStyle w:val="FontStyle22"/>
          <w:sz w:val="28"/>
          <w:szCs w:val="28"/>
        </w:rPr>
        <w:t>14</w:t>
      </w:r>
      <w:r w:rsidRPr="00B52230">
        <w:rPr>
          <w:rStyle w:val="FontStyle22"/>
          <w:sz w:val="28"/>
          <w:szCs w:val="28"/>
        </w:rPr>
        <w:t>.04.2014 г. «Об</w:t>
      </w:r>
      <w:r w:rsidRPr="00B52230">
        <w:rPr>
          <w:rFonts w:ascii="Times New Roman" w:hAnsi="Times New Roman" w:cs="Times New Roman"/>
          <w:sz w:val="28"/>
          <w:szCs w:val="28"/>
        </w:rPr>
        <w:t xml:space="preserve"> утверждении положения о контрактном управляющем в сфере закупок товаров, работ, услуг для обеспечения муниципальных нужд</w:t>
      </w:r>
      <w:r w:rsidRPr="00B52230">
        <w:rPr>
          <w:rStyle w:val="FontStyle22"/>
          <w:sz w:val="28"/>
          <w:szCs w:val="28"/>
        </w:rPr>
        <w:t>».</w:t>
      </w:r>
    </w:p>
    <w:p w:rsidR="00F51797" w:rsidRPr="00B52230" w:rsidRDefault="00F51797" w:rsidP="0035782B">
      <w:pPr>
        <w:pStyle w:val="Style6"/>
        <w:widowControl/>
        <w:spacing w:line="240" w:lineRule="auto"/>
        <w:ind w:firstLine="0"/>
        <w:jc w:val="both"/>
        <w:rPr>
          <w:rStyle w:val="FontStyle22"/>
          <w:sz w:val="28"/>
          <w:szCs w:val="28"/>
        </w:rPr>
      </w:pPr>
    </w:p>
    <w:p w:rsidR="0035782B" w:rsidRPr="00B52230" w:rsidRDefault="0035782B" w:rsidP="0035782B">
      <w:pPr>
        <w:pStyle w:val="Style7"/>
        <w:widowControl/>
        <w:tabs>
          <w:tab w:val="left" w:pos="984"/>
        </w:tabs>
        <w:spacing w:line="240" w:lineRule="auto"/>
        <w:ind w:firstLine="0"/>
        <w:rPr>
          <w:rStyle w:val="FontStyle22"/>
          <w:sz w:val="28"/>
          <w:szCs w:val="28"/>
        </w:rPr>
      </w:pPr>
      <w:r w:rsidRPr="00B52230">
        <w:rPr>
          <w:rStyle w:val="FontStyle22"/>
          <w:sz w:val="28"/>
          <w:szCs w:val="28"/>
        </w:rPr>
        <w:t xml:space="preserve">        3. </w:t>
      </w:r>
      <w:r>
        <w:rPr>
          <w:rStyle w:val="FontStyle22"/>
          <w:sz w:val="28"/>
          <w:szCs w:val="28"/>
        </w:rPr>
        <w:t xml:space="preserve">  </w:t>
      </w:r>
      <w:r w:rsidRPr="00B52230">
        <w:rPr>
          <w:rStyle w:val="FontStyle22"/>
          <w:sz w:val="28"/>
          <w:szCs w:val="28"/>
        </w:rPr>
        <w:t>Контроль за исполнением настоящего распоряжения оставляю за</w:t>
      </w:r>
      <w:r w:rsidRPr="00B52230">
        <w:rPr>
          <w:rStyle w:val="FontStyle22"/>
          <w:sz w:val="28"/>
          <w:szCs w:val="28"/>
        </w:rPr>
        <w:br/>
        <w:t>собой.</w:t>
      </w:r>
    </w:p>
    <w:p w:rsidR="00247585" w:rsidRDefault="00247585" w:rsidP="00247585">
      <w:pPr>
        <w:jc w:val="both"/>
        <w:rPr>
          <w:sz w:val="28"/>
          <w:szCs w:val="28"/>
        </w:rPr>
      </w:pPr>
    </w:p>
    <w:p w:rsidR="0035782B" w:rsidRDefault="0035782B" w:rsidP="00247585">
      <w:pPr>
        <w:jc w:val="both"/>
        <w:rPr>
          <w:sz w:val="28"/>
          <w:szCs w:val="28"/>
        </w:rPr>
      </w:pPr>
    </w:p>
    <w:p w:rsidR="0035782B" w:rsidRDefault="0035782B" w:rsidP="00247585">
      <w:pPr>
        <w:jc w:val="both"/>
        <w:rPr>
          <w:sz w:val="28"/>
          <w:szCs w:val="28"/>
        </w:rPr>
      </w:pPr>
    </w:p>
    <w:p w:rsidR="0035782B" w:rsidRDefault="0035782B" w:rsidP="00247585">
      <w:pPr>
        <w:jc w:val="both"/>
        <w:rPr>
          <w:sz w:val="28"/>
          <w:szCs w:val="28"/>
        </w:rPr>
      </w:pPr>
    </w:p>
    <w:p w:rsidR="0035782B" w:rsidRDefault="0035782B" w:rsidP="00247585">
      <w:pPr>
        <w:jc w:val="both"/>
        <w:rPr>
          <w:sz w:val="28"/>
          <w:szCs w:val="28"/>
        </w:rPr>
      </w:pPr>
    </w:p>
    <w:p w:rsidR="00247585" w:rsidRDefault="00247585" w:rsidP="00247585">
      <w:pPr>
        <w:rPr>
          <w:sz w:val="28"/>
          <w:szCs w:val="28"/>
        </w:rPr>
      </w:pPr>
      <w:r>
        <w:rPr>
          <w:sz w:val="28"/>
          <w:szCs w:val="28"/>
        </w:rPr>
        <w:t xml:space="preserve">Глава </w:t>
      </w:r>
      <w:r w:rsidR="00BD7B16">
        <w:rPr>
          <w:sz w:val="28"/>
          <w:szCs w:val="28"/>
        </w:rPr>
        <w:t>Новобогородицкого</w:t>
      </w:r>
    </w:p>
    <w:p w:rsidR="00247585" w:rsidRDefault="00247585" w:rsidP="00247585">
      <w:pPr>
        <w:rPr>
          <w:sz w:val="28"/>
          <w:szCs w:val="28"/>
        </w:rPr>
      </w:pPr>
      <w:r>
        <w:rPr>
          <w:sz w:val="28"/>
          <w:szCs w:val="28"/>
        </w:rPr>
        <w:t xml:space="preserve">сельского поселения                                         </w:t>
      </w:r>
      <w:r w:rsidR="00BD7B16">
        <w:rPr>
          <w:sz w:val="28"/>
          <w:szCs w:val="28"/>
        </w:rPr>
        <w:t xml:space="preserve">                     В.В.Кальченко</w:t>
      </w: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Pr="00DB07DD" w:rsidRDefault="0035782B" w:rsidP="00F51797">
      <w:pPr>
        <w:autoSpaceDE w:val="0"/>
        <w:autoSpaceDN w:val="0"/>
        <w:adjustRightInd w:val="0"/>
        <w:ind w:left="5103"/>
        <w:jc w:val="right"/>
        <w:outlineLvl w:val="0"/>
        <w:rPr>
          <w:sz w:val="28"/>
          <w:szCs w:val="28"/>
        </w:rPr>
      </w:pPr>
      <w:r w:rsidRPr="00DB07DD">
        <w:rPr>
          <w:sz w:val="28"/>
          <w:szCs w:val="28"/>
        </w:rPr>
        <w:lastRenderedPageBreak/>
        <w:t>Утвержден</w:t>
      </w:r>
      <w:r>
        <w:rPr>
          <w:sz w:val="28"/>
          <w:szCs w:val="28"/>
        </w:rPr>
        <w:t>о</w:t>
      </w:r>
      <w:r w:rsidRPr="00DB07DD">
        <w:rPr>
          <w:sz w:val="28"/>
          <w:szCs w:val="28"/>
        </w:rPr>
        <w:t>:</w:t>
      </w:r>
    </w:p>
    <w:p w:rsidR="0035782B" w:rsidRDefault="0035782B" w:rsidP="00F51797">
      <w:pPr>
        <w:autoSpaceDE w:val="0"/>
        <w:autoSpaceDN w:val="0"/>
        <w:adjustRightInd w:val="0"/>
        <w:ind w:left="5138"/>
        <w:jc w:val="right"/>
        <w:outlineLvl w:val="0"/>
        <w:rPr>
          <w:sz w:val="28"/>
          <w:szCs w:val="28"/>
        </w:rPr>
      </w:pPr>
      <w:r w:rsidRPr="00DB07DD">
        <w:rPr>
          <w:sz w:val="28"/>
          <w:szCs w:val="28"/>
        </w:rPr>
        <w:t xml:space="preserve">распоряжением администрации </w:t>
      </w:r>
    </w:p>
    <w:p w:rsidR="0035782B" w:rsidRPr="00DB07DD" w:rsidRDefault="00BD7B16" w:rsidP="00F51797">
      <w:pPr>
        <w:autoSpaceDE w:val="0"/>
        <w:autoSpaceDN w:val="0"/>
        <w:adjustRightInd w:val="0"/>
        <w:ind w:left="5138"/>
        <w:jc w:val="right"/>
        <w:outlineLvl w:val="0"/>
        <w:rPr>
          <w:sz w:val="28"/>
          <w:szCs w:val="28"/>
        </w:rPr>
      </w:pPr>
      <w:r>
        <w:rPr>
          <w:sz w:val="28"/>
          <w:szCs w:val="28"/>
        </w:rPr>
        <w:t>Новобогородицкого</w:t>
      </w:r>
      <w:r w:rsidR="0035782B">
        <w:rPr>
          <w:sz w:val="28"/>
          <w:szCs w:val="28"/>
        </w:rPr>
        <w:t xml:space="preserve"> сельского поселения</w:t>
      </w:r>
    </w:p>
    <w:p w:rsidR="0035782B" w:rsidRDefault="0035782B" w:rsidP="00F51797">
      <w:pPr>
        <w:tabs>
          <w:tab w:val="left" w:pos="5110"/>
        </w:tabs>
        <w:autoSpaceDE w:val="0"/>
        <w:autoSpaceDN w:val="0"/>
        <w:adjustRightInd w:val="0"/>
        <w:ind w:left="5138"/>
        <w:jc w:val="right"/>
        <w:outlineLvl w:val="0"/>
        <w:rPr>
          <w:sz w:val="28"/>
          <w:szCs w:val="28"/>
        </w:rPr>
      </w:pPr>
      <w:r>
        <w:rPr>
          <w:sz w:val="28"/>
          <w:szCs w:val="28"/>
        </w:rPr>
        <w:t xml:space="preserve">от 29.12.2021 г. № </w:t>
      </w:r>
      <w:r w:rsidR="00BD7B16">
        <w:rPr>
          <w:sz w:val="28"/>
          <w:szCs w:val="28"/>
        </w:rPr>
        <w:t>80</w:t>
      </w:r>
    </w:p>
    <w:p w:rsidR="0035782B" w:rsidRPr="00DB07DD" w:rsidRDefault="0035782B" w:rsidP="00F51797">
      <w:pPr>
        <w:tabs>
          <w:tab w:val="left" w:pos="5110"/>
        </w:tabs>
        <w:autoSpaceDE w:val="0"/>
        <w:autoSpaceDN w:val="0"/>
        <w:adjustRightInd w:val="0"/>
        <w:ind w:left="5138"/>
        <w:jc w:val="right"/>
        <w:outlineLvl w:val="0"/>
        <w:rPr>
          <w:sz w:val="28"/>
          <w:szCs w:val="28"/>
        </w:rPr>
      </w:pPr>
    </w:p>
    <w:p w:rsidR="0035782B" w:rsidRPr="00B52230" w:rsidRDefault="0035782B" w:rsidP="0035782B">
      <w:pPr>
        <w:widowControl w:val="0"/>
        <w:autoSpaceDE w:val="0"/>
        <w:autoSpaceDN w:val="0"/>
        <w:adjustRightInd w:val="0"/>
        <w:ind w:left="1134"/>
        <w:jc w:val="center"/>
        <w:rPr>
          <w:b/>
          <w:bCs/>
          <w:color w:val="000000"/>
          <w:sz w:val="26"/>
          <w:szCs w:val="26"/>
        </w:rPr>
      </w:pPr>
    </w:p>
    <w:p w:rsidR="0035782B" w:rsidRPr="00B52230" w:rsidRDefault="0035782B" w:rsidP="0035782B">
      <w:pPr>
        <w:widowControl w:val="0"/>
        <w:autoSpaceDE w:val="0"/>
        <w:autoSpaceDN w:val="0"/>
        <w:adjustRightInd w:val="0"/>
        <w:ind w:left="1134"/>
        <w:jc w:val="center"/>
        <w:rPr>
          <w:b/>
          <w:bCs/>
          <w:color w:val="000000"/>
          <w:sz w:val="26"/>
          <w:szCs w:val="26"/>
        </w:rPr>
      </w:pPr>
      <w:r w:rsidRPr="00B52230">
        <w:rPr>
          <w:b/>
          <w:bCs/>
          <w:color w:val="000000"/>
          <w:sz w:val="26"/>
          <w:szCs w:val="26"/>
        </w:rPr>
        <w:t>ПОЛОЖЕНИЕ</w:t>
      </w:r>
      <w:r w:rsidRPr="00B52230">
        <w:rPr>
          <w:sz w:val="26"/>
          <w:szCs w:val="26"/>
        </w:rPr>
        <w:br/>
      </w:r>
      <w:r w:rsidRPr="00B52230">
        <w:rPr>
          <w:b/>
          <w:bCs/>
          <w:color w:val="000000"/>
          <w:sz w:val="26"/>
          <w:szCs w:val="26"/>
        </w:rPr>
        <w:t>о контрактном управляющем в сфере закупок товаров, работ, услуг для обеспечения муниципальных нужд</w:t>
      </w:r>
      <w:r w:rsidRPr="00B52230">
        <w:rPr>
          <w:sz w:val="26"/>
          <w:szCs w:val="26"/>
        </w:rPr>
        <w:br/>
      </w:r>
    </w:p>
    <w:p w:rsidR="0035782B" w:rsidRDefault="0035782B" w:rsidP="0035782B">
      <w:pPr>
        <w:widowControl w:val="0"/>
        <w:autoSpaceDE w:val="0"/>
        <w:autoSpaceDN w:val="0"/>
        <w:adjustRightInd w:val="0"/>
        <w:ind w:left="1134"/>
        <w:jc w:val="center"/>
        <w:rPr>
          <w:b/>
          <w:bCs/>
          <w:color w:val="000000"/>
          <w:sz w:val="26"/>
          <w:szCs w:val="26"/>
        </w:rPr>
      </w:pPr>
      <w:r w:rsidRPr="00B52230">
        <w:rPr>
          <w:b/>
          <w:bCs/>
          <w:color w:val="000000"/>
          <w:sz w:val="26"/>
          <w:szCs w:val="26"/>
        </w:rPr>
        <w:t>I. Общие положения</w:t>
      </w:r>
    </w:p>
    <w:p w:rsidR="0035782B" w:rsidRPr="00B52230" w:rsidRDefault="0035782B" w:rsidP="0035782B">
      <w:pPr>
        <w:widowControl w:val="0"/>
        <w:autoSpaceDE w:val="0"/>
        <w:autoSpaceDN w:val="0"/>
        <w:adjustRightInd w:val="0"/>
        <w:ind w:left="1134"/>
        <w:jc w:val="center"/>
        <w:rPr>
          <w:color w:val="000000"/>
          <w:sz w:val="26"/>
          <w:szCs w:val="26"/>
        </w:rPr>
      </w:pP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 xml:space="preserve">1.1. Настоящее положение о контрактном </w:t>
      </w:r>
      <w:proofErr w:type="gramStart"/>
      <w:r w:rsidRPr="00B52230">
        <w:rPr>
          <w:color w:val="000000"/>
          <w:sz w:val="26"/>
          <w:szCs w:val="26"/>
        </w:rPr>
        <w:t>управляющем  (</w:t>
      </w:r>
      <w:proofErr w:type="gramEnd"/>
      <w:r w:rsidRPr="00B52230">
        <w:rPr>
          <w:color w:val="000000"/>
          <w:sz w:val="26"/>
          <w:szCs w:val="26"/>
        </w:rPr>
        <w:t>далее – Положение) устанавливает общие правила организации деятельности контрактного управляющего, основные полномочия контрактного управляющего  направлены на обеспечение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35782B" w:rsidRDefault="0035782B" w:rsidP="0035782B">
      <w:pPr>
        <w:widowControl w:val="0"/>
        <w:autoSpaceDE w:val="0"/>
        <w:autoSpaceDN w:val="0"/>
        <w:adjustRightInd w:val="0"/>
        <w:jc w:val="both"/>
        <w:rPr>
          <w:color w:val="000000"/>
          <w:sz w:val="26"/>
          <w:szCs w:val="26"/>
        </w:rPr>
      </w:pPr>
      <w:r w:rsidRPr="00B52230">
        <w:rPr>
          <w:color w:val="000000"/>
          <w:sz w:val="26"/>
          <w:szCs w:val="26"/>
        </w:rPr>
        <w:t>1.2. Контрактный управляющий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России, положением о контрактном управляющем</w:t>
      </w:r>
      <w:r>
        <w:rPr>
          <w:color w:val="000000"/>
          <w:sz w:val="26"/>
          <w:szCs w:val="26"/>
        </w:rPr>
        <w:t>.</w:t>
      </w:r>
    </w:p>
    <w:p w:rsidR="0035782B" w:rsidRPr="00B52230" w:rsidRDefault="0035782B" w:rsidP="0035782B">
      <w:pPr>
        <w:widowControl w:val="0"/>
        <w:autoSpaceDE w:val="0"/>
        <w:autoSpaceDN w:val="0"/>
        <w:adjustRightInd w:val="0"/>
        <w:jc w:val="both"/>
        <w:rPr>
          <w:color w:val="000000"/>
          <w:sz w:val="26"/>
          <w:szCs w:val="26"/>
        </w:rPr>
      </w:pPr>
    </w:p>
    <w:p w:rsidR="0035782B" w:rsidRDefault="0035782B" w:rsidP="0035782B">
      <w:pPr>
        <w:widowControl w:val="0"/>
        <w:autoSpaceDE w:val="0"/>
        <w:autoSpaceDN w:val="0"/>
        <w:adjustRightInd w:val="0"/>
        <w:jc w:val="center"/>
        <w:rPr>
          <w:b/>
          <w:bCs/>
          <w:color w:val="000000"/>
          <w:sz w:val="26"/>
          <w:szCs w:val="26"/>
        </w:rPr>
      </w:pPr>
      <w:r w:rsidRPr="00B52230">
        <w:rPr>
          <w:b/>
          <w:bCs/>
          <w:color w:val="000000"/>
          <w:sz w:val="26"/>
          <w:szCs w:val="26"/>
        </w:rPr>
        <w:t>II. Порядок назначения контрактного управляющего</w:t>
      </w:r>
    </w:p>
    <w:p w:rsidR="0035782B" w:rsidRPr="00B52230" w:rsidRDefault="0035782B" w:rsidP="0035782B">
      <w:pPr>
        <w:widowControl w:val="0"/>
        <w:autoSpaceDE w:val="0"/>
        <w:autoSpaceDN w:val="0"/>
        <w:adjustRightInd w:val="0"/>
        <w:jc w:val="center"/>
        <w:rPr>
          <w:color w:val="000000"/>
          <w:sz w:val="26"/>
          <w:szCs w:val="26"/>
        </w:rPr>
      </w:pP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2.1. Конкретное должностное лицо, назн</w:t>
      </w:r>
      <w:r>
        <w:rPr>
          <w:color w:val="000000"/>
          <w:sz w:val="26"/>
          <w:szCs w:val="26"/>
        </w:rPr>
        <w:t>ачаемое контрактным управляющим</w:t>
      </w:r>
      <w:r w:rsidRPr="00B52230">
        <w:rPr>
          <w:color w:val="000000"/>
          <w:sz w:val="26"/>
          <w:szCs w:val="26"/>
        </w:rPr>
        <w:t>,</w:t>
      </w:r>
      <w:r>
        <w:rPr>
          <w:color w:val="000000"/>
          <w:sz w:val="26"/>
          <w:szCs w:val="26"/>
        </w:rPr>
        <w:t xml:space="preserve"> </w:t>
      </w:r>
      <w:r w:rsidRPr="00B52230">
        <w:rPr>
          <w:color w:val="000000"/>
          <w:sz w:val="26"/>
          <w:szCs w:val="26"/>
        </w:rPr>
        <w:t>определяется и утверждается распоряжением(приказом) руководителя заказчика.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2.</w:t>
      </w:r>
      <w:r>
        <w:rPr>
          <w:color w:val="000000"/>
          <w:sz w:val="26"/>
          <w:szCs w:val="26"/>
        </w:rPr>
        <w:t>2</w:t>
      </w:r>
      <w:r w:rsidRPr="00B52230">
        <w:rPr>
          <w:color w:val="000000"/>
          <w:sz w:val="26"/>
          <w:szCs w:val="26"/>
        </w:rPr>
        <w:t xml:space="preserve">. Контрактный управляющий должен иметь высшее образование или </w:t>
      </w:r>
      <w:r w:rsidRPr="00B52230">
        <w:rPr>
          <w:color w:val="222222"/>
          <w:sz w:val="26"/>
          <w:szCs w:val="26"/>
          <w:shd w:val="clear" w:color="auto" w:fill="FFFFFF"/>
        </w:rPr>
        <w:t>дополнительное профессиональное образование по программам повышения квалификации или программам профессиональной переподготовки в сфере закупок</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2.</w:t>
      </w:r>
      <w:r>
        <w:rPr>
          <w:color w:val="000000"/>
          <w:sz w:val="26"/>
          <w:szCs w:val="26"/>
        </w:rPr>
        <w:t>3</w:t>
      </w:r>
      <w:r w:rsidRPr="00B52230">
        <w:rPr>
          <w:color w:val="000000"/>
          <w:sz w:val="26"/>
          <w:szCs w:val="26"/>
        </w:rPr>
        <w:t xml:space="preserve">. Контрактным управляющим не </w:t>
      </w:r>
      <w:proofErr w:type="gramStart"/>
      <w:r w:rsidRPr="00B52230">
        <w:rPr>
          <w:color w:val="000000"/>
          <w:sz w:val="26"/>
          <w:szCs w:val="26"/>
        </w:rPr>
        <w:t>могут  быть</w:t>
      </w:r>
      <w:proofErr w:type="gramEnd"/>
      <w:r w:rsidRPr="00B52230">
        <w:rPr>
          <w:color w:val="000000"/>
          <w:sz w:val="26"/>
          <w:szCs w:val="26"/>
        </w:rPr>
        <w:t xml:space="preserve"> физические  лица, лично заинтересованные в результата процедур определения поставщиков (подрядчиков, исполнителей),</w:t>
      </w:r>
      <w:r>
        <w:rPr>
          <w:color w:val="000000"/>
          <w:sz w:val="26"/>
          <w:szCs w:val="26"/>
        </w:rPr>
        <w:t xml:space="preserve"> </w:t>
      </w:r>
      <w:r w:rsidRPr="00B52230">
        <w:rPr>
          <w:color w:val="000000"/>
          <w:sz w:val="26"/>
          <w:szCs w:val="26"/>
        </w:rPr>
        <w:t>а также должностные лица органов, уполномоченных на осуществление контроля в сфере закупок.</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2.</w:t>
      </w:r>
      <w:r>
        <w:rPr>
          <w:color w:val="000000"/>
          <w:sz w:val="26"/>
          <w:szCs w:val="26"/>
        </w:rPr>
        <w:t>4</w:t>
      </w:r>
      <w:r w:rsidRPr="00B52230">
        <w:rPr>
          <w:color w:val="000000"/>
          <w:sz w:val="26"/>
          <w:szCs w:val="26"/>
        </w:rPr>
        <w:t>.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 соответствующее требованиям Закона о контрактной системе и настоящего положения</w:t>
      </w:r>
    </w:p>
    <w:p w:rsidR="0035782B" w:rsidRPr="00B52230" w:rsidRDefault="0035782B" w:rsidP="0035782B">
      <w:pPr>
        <w:widowControl w:val="0"/>
        <w:autoSpaceDE w:val="0"/>
        <w:autoSpaceDN w:val="0"/>
        <w:adjustRightInd w:val="0"/>
        <w:jc w:val="both"/>
        <w:rPr>
          <w:color w:val="000000"/>
          <w:sz w:val="26"/>
          <w:szCs w:val="26"/>
        </w:rPr>
      </w:pPr>
    </w:p>
    <w:p w:rsidR="0035782B" w:rsidRDefault="0035782B" w:rsidP="0035782B">
      <w:pPr>
        <w:widowControl w:val="0"/>
        <w:autoSpaceDE w:val="0"/>
        <w:autoSpaceDN w:val="0"/>
        <w:adjustRightInd w:val="0"/>
        <w:jc w:val="center"/>
        <w:rPr>
          <w:b/>
          <w:bCs/>
          <w:color w:val="000000"/>
          <w:sz w:val="26"/>
          <w:szCs w:val="26"/>
        </w:rPr>
      </w:pPr>
      <w:r w:rsidRPr="00B52230">
        <w:rPr>
          <w:b/>
          <w:bCs/>
          <w:color w:val="000000"/>
          <w:sz w:val="26"/>
          <w:szCs w:val="26"/>
        </w:rPr>
        <w:t>III. Функции и полномочия контрактного управляющего</w:t>
      </w:r>
    </w:p>
    <w:p w:rsidR="0035782B" w:rsidRPr="00B52230" w:rsidRDefault="0035782B" w:rsidP="0035782B">
      <w:pPr>
        <w:widowControl w:val="0"/>
        <w:autoSpaceDE w:val="0"/>
        <w:autoSpaceDN w:val="0"/>
        <w:adjustRightInd w:val="0"/>
        <w:jc w:val="center"/>
        <w:rPr>
          <w:color w:val="000000"/>
          <w:sz w:val="26"/>
          <w:szCs w:val="26"/>
        </w:rPr>
      </w:pPr>
    </w:p>
    <w:p w:rsidR="0035782B" w:rsidRDefault="0035782B" w:rsidP="0035782B">
      <w:pPr>
        <w:widowControl w:val="0"/>
        <w:autoSpaceDE w:val="0"/>
        <w:autoSpaceDN w:val="0"/>
        <w:adjustRightInd w:val="0"/>
        <w:jc w:val="both"/>
        <w:rPr>
          <w:color w:val="000000"/>
          <w:sz w:val="26"/>
          <w:szCs w:val="26"/>
        </w:rPr>
      </w:pPr>
      <w:r w:rsidRPr="00B52230">
        <w:rPr>
          <w:color w:val="000000"/>
          <w:sz w:val="26"/>
          <w:szCs w:val="26"/>
        </w:rPr>
        <w:t>3. Контрактный управляющий осуществляет следующие функции и полномочия.</w:t>
      </w:r>
    </w:p>
    <w:p w:rsidR="0035782B" w:rsidRPr="00B52230" w:rsidRDefault="0035782B" w:rsidP="0035782B">
      <w:pPr>
        <w:widowControl w:val="0"/>
        <w:autoSpaceDE w:val="0"/>
        <w:autoSpaceDN w:val="0"/>
        <w:adjustRightInd w:val="0"/>
        <w:jc w:val="both"/>
        <w:rPr>
          <w:color w:val="000000"/>
          <w:sz w:val="26"/>
          <w:szCs w:val="26"/>
        </w:rPr>
      </w:pPr>
    </w:p>
    <w:p w:rsidR="0035782B" w:rsidRDefault="0035782B" w:rsidP="0035782B">
      <w:pPr>
        <w:widowControl w:val="0"/>
        <w:autoSpaceDE w:val="0"/>
        <w:autoSpaceDN w:val="0"/>
        <w:adjustRightInd w:val="0"/>
        <w:jc w:val="center"/>
        <w:rPr>
          <w:b/>
          <w:bCs/>
          <w:color w:val="000000"/>
          <w:sz w:val="26"/>
          <w:szCs w:val="26"/>
        </w:rPr>
      </w:pPr>
      <w:r w:rsidRPr="00B52230">
        <w:rPr>
          <w:b/>
          <w:bCs/>
          <w:color w:val="000000"/>
          <w:sz w:val="26"/>
          <w:szCs w:val="26"/>
        </w:rPr>
        <w:t>3.1. При планировании закупок:</w:t>
      </w:r>
    </w:p>
    <w:p w:rsidR="0035782B" w:rsidRPr="00B52230" w:rsidRDefault="0035782B" w:rsidP="0035782B">
      <w:pPr>
        <w:widowControl w:val="0"/>
        <w:autoSpaceDE w:val="0"/>
        <w:autoSpaceDN w:val="0"/>
        <w:adjustRightInd w:val="0"/>
        <w:jc w:val="center"/>
        <w:rPr>
          <w:color w:val="000000"/>
          <w:sz w:val="26"/>
          <w:szCs w:val="26"/>
        </w:rPr>
      </w:pP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3.1.1. Разрабатывает план-график, осуществляет подготовку изменений для внесения в план-график.</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3.1.2. Размещает в единой информационной системе план-график и внесенные в него изменения.</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lastRenderedPageBreak/>
        <w:t>3.1.3. Организует общественное обсуждение закупок в случаях, предусмотренных статьей 20 Закона № 44-ФЗ.</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5782B" w:rsidRDefault="0035782B" w:rsidP="0035782B">
      <w:pPr>
        <w:widowControl w:val="0"/>
        <w:autoSpaceDE w:val="0"/>
        <w:autoSpaceDN w:val="0"/>
        <w:adjustRightInd w:val="0"/>
        <w:jc w:val="both"/>
        <w:rPr>
          <w:color w:val="000000"/>
          <w:sz w:val="26"/>
          <w:szCs w:val="26"/>
        </w:rPr>
      </w:pPr>
      <w:r w:rsidRPr="00B52230">
        <w:rPr>
          <w:color w:val="000000"/>
          <w:sz w:val="26"/>
          <w:szCs w:val="26"/>
        </w:rPr>
        <w:t>3.1.5. Разрабатывает требования к закупаемой продукции на основании правовых актов о нормировании.</w:t>
      </w:r>
    </w:p>
    <w:p w:rsidR="0035782B" w:rsidRPr="00B52230" w:rsidRDefault="0035782B" w:rsidP="0035782B">
      <w:pPr>
        <w:widowControl w:val="0"/>
        <w:autoSpaceDE w:val="0"/>
        <w:autoSpaceDN w:val="0"/>
        <w:adjustRightInd w:val="0"/>
        <w:jc w:val="both"/>
        <w:rPr>
          <w:color w:val="000000"/>
          <w:sz w:val="26"/>
          <w:szCs w:val="26"/>
        </w:rPr>
      </w:pPr>
    </w:p>
    <w:p w:rsidR="0035782B" w:rsidRDefault="0035782B" w:rsidP="0035782B">
      <w:pPr>
        <w:widowControl w:val="0"/>
        <w:autoSpaceDE w:val="0"/>
        <w:autoSpaceDN w:val="0"/>
        <w:adjustRightInd w:val="0"/>
        <w:jc w:val="center"/>
        <w:rPr>
          <w:b/>
          <w:bCs/>
          <w:color w:val="000000"/>
          <w:sz w:val="26"/>
          <w:szCs w:val="26"/>
        </w:rPr>
      </w:pPr>
      <w:r w:rsidRPr="00B52230">
        <w:rPr>
          <w:b/>
          <w:bCs/>
          <w:color w:val="000000"/>
          <w:sz w:val="26"/>
          <w:szCs w:val="26"/>
        </w:rPr>
        <w:t>3.2. При определении поставщиков (подрядчиков, исполнителей):</w:t>
      </w:r>
    </w:p>
    <w:p w:rsidR="0035782B" w:rsidRPr="00B52230" w:rsidRDefault="0035782B" w:rsidP="0035782B">
      <w:pPr>
        <w:widowControl w:val="0"/>
        <w:autoSpaceDE w:val="0"/>
        <w:autoSpaceDN w:val="0"/>
        <w:adjustRightInd w:val="0"/>
        <w:jc w:val="center"/>
        <w:rPr>
          <w:color w:val="000000"/>
          <w:sz w:val="26"/>
          <w:szCs w:val="26"/>
        </w:rPr>
      </w:pP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3.2.1. Обеспечивает проведение закрытых способов определения поставщиков (подрядчиков, исполнителей) в случаях, установленных частями 11 и 12 статьи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3.2.2.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3.2.2.2. Осуществляет описание объекта закупки.</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3.2.2.3. Указывает в извещении информацию, предусмотренную статьей 42 Закона № 44-ФЗ:</w:t>
      </w:r>
    </w:p>
    <w:p w:rsidR="0035782B" w:rsidRPr="00B52230" w:rsidRDefault="0035782B" w:rsidP="0035782B">
      <w:pPr>
        <w:widowControl w:val="0"/>
        <w:numPr>
          <w:ilvl w:val="0"/>
          <w:numId w:val="5"/>
        </w:numPr>
        <w:autoSpaceDE w:val="0"/>
        <w:autoSpaceDN w:val="0"/>
        <w:adjustRightInd w:val="0"/>
        <w:spacing w:before="100" w:beforeAutospacing="1" w:after="100" w:afterAutospacing="1"/>
        <w:ind w:left="780" w:right="180"/>
        <w:contextualSpacing/>
        <w:jc w:val="both"/>
        <w:rPr>
          <w:color w:val="000000"/>
          <w:sz w:val="26"/>
          <w:szCs w:val="26"/>
        </w:rPr>
      </w:pPr>
      <w:r w:rsidRPr="00B52230">
        <w:rPr>
          <w:color w:val="000000"/>
          <w:sz w:val="26"/>
          <w:szCs w:val="26"/>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35782B" w:rsidRPr="00B52230" w:rsidRDefault="0035782B" w:rsidP="0035782B">
      <w:pPr>
        <w:widowControl w:val="0"/>
        <w:numPr>
          <w:ilvl w:val="0"/>
          <w:numId w:val="5"/>
        </w:numPr>
        <w:autoSpaceDE w:val="0"/>
        <w:autoSpaceDN w:val="0"/>
        <w:adjustRightInd w:val="0"/>
        <w:spacing w:before="100" w:beforeAutospacing="1" w:after="100" w:afterAutospacing="1"/>
        <w:ind w:left="780" w:right="180"/>
        <w:contextualSpacing/>
        <w:jc w:val="both"/>
        <w:rPr>
          <w:color w:val="000000"/>
          <w:sz w:val="26"/>
          <w:szCs w:val="26"/>
        </w:rPr>
      </w:pPr>
      <w:r w:rsidRPr="00B52230">
        <w:rPr>
          <w:color w:val="000000"/>
          <w:sz w:val="26"/>
          <w:szCs w:val="26"/>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rsidR="0035782B" w:rsidRPr="00B52230" w:rsidRDefault="0035782B" w:rsidP="0035782B">
      <w:pPr>
        <w:widowControl w:val="0"/>
        <w:numPr>
          <w:ilvl w:val="0"/>
          <w:numId w:val="5"/>
        </w:numPr>
        <w:autoSpaceDE w:val="0"/>
        <w:autoSpaceDN w:val="0"/>
        <w:adjustRightInd w:val="0"/>
        <w:spacing w:before="100" w:beforeAutospacing="1" w:after="100" w:afterAutospacing="1"/>
        <w:ind w:left="780" w:right="180"/>
        <w:jc w:val="both"/>
        <w:rPr>
          <w:color w:val="000000"/>
          <w:sz w:val="26"/>
          <w:szCs w:val="26"/>
        </w:rPr>
      </w:pPr>
      <w:r w:rsidRPr="00B52230">
        <w:rPr>
          <w:color w:val="000000"/>
          <w:sz w:val="26"/>
          <w:szCs w:val="26"/>
        </w:rPr>
        <w:t>преимуществах, предоставляемых в соответствии со статьями 28, 29 Закона № 44-ФЗ.</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lastRenderedPageBreak/>
        <w:t>3.2.5. Формирует с использованием электронной площадки протоколы подведения итогов определения поставщика (подрядчика, исполнителя).</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3.2.6. Осуществляет организационно-техническое обеспечение деятельности комиссии по осуществлению закупок.</w:t>
      </w:r>
    </w:p>
    <w:p w:rsidR="0035782B" w:rsidRDefault="0035782B" w:rsidP="0035782B">
      <w:pPr>
        <w:widowControl w:val="0"/>
        <w:autoSpaceDE w:val="0"/>
        <w:autoSpaceDN w:val="0"/>
        <w:adjustRightInd w:val="0"/>
        <w:jc w:val="both"/>
        <w:rPr>
          <w:color w:val="000000"/>
          <w:sz w:val="26"/>
          <w:szCs w:val="26"/>
        </w:rPr>
      </w:pPr>
      <w:r w:rsidRPr="00B52230">
        <w:rPr>
          <w:color w:val="000000"/>
          <w:sz w:val="26"/>
          <w:szCs w:val="26"/>
        </w:rPr>
        <w:t>3.2.7. Осуществляет привлечение экспертов, экспертных организаций в случаях, установленных статьей 41 Закона № 44-ФЗ.</w:t>
      </w:r>
    </w:p>
    <w:p w:rsidR="0035782B" w:rsidRPr="00B52230" w:rsidRDefault="0035782B" w:rsidP="0035782B">
      <w:pPr>
        <w:widowControl w:val="0"/>
        <w:autoSpaceDE w:val="0"/>
        <w:autoSpaceDN w:val="0"/>
        <w:adjustRightInd w:val="0"/>
        <w:jc w:val="both"/>
        <w:rPr>
          <w:color w:val="000000"/>
          <w:sz w:val="26"/>
          <w:szCs w:val="26"/>
        </w:rPr>
      </w:pPr>
    </w:p>
    <w:p w:rsidR="0035782B" w:rsidRDefault="0035782B" w:rsidP="0035782B">
      <w:pPr>
        <w:widowControl w:val="0"/>
        <w:autoSpaceDE w:val="0"/>
        <w:autoSpaceDN w:val="0"/>
        <w:adjustRightInd w:val="0"/>
        <w:jc w:val="center"/>
        <w:rPr>
          <w:b/>
          <w:bCs/>
          <w:color w:val="000000"/>
          <w:sz w:val="26"/>
          <w:szCs w:val="26"/>
        </w:rPr>
      </w:pPr>
      <w:r w:rsidRPr="00B52230">
        <w:rPr>
          <w:b/>
          <w:bCs/>
          <w:color w:val="000000"/>
          <w:sz w:val="26"/>
          <w:szCs w:val="26"/>
        </w:rPr>
        <w:t>3.3. При заключении контракта:</w:t>
      </w:r>
    </w:p>
    <w:p w:rsidR="0035782B" w:rsidRPr="00B52230" w:rsidRDefault="0035782B" w:rsidP="0035782B">
      <w:pPr>
        <w:widowControl w:val="0"/>
        <w:autoSpaceDE w:val="0"/>
        <w:autoSpaceDN w:val="0"/>
        <w:adjustRightInd w:val="0"/>
        <w:jc w:val="center"/>
        <w:rPr>
          <w:color w:val="000000"/>
          <w:sz w:val="26"/>
          <w:szCs w:val="26"/>
        </w:rPr>
      </w:pP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3.3.1. Формирует с использованием единой информационной системы и размещает в единой информационной системе и на электронной площадке (с использованием единой информационной системы) проект контракта (контракт).</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3.3.2. Осуществляет рассмотрение протокола разногласий при наличии разногласий по проекту контракта.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3.3.3. Осуществляет рассмотрение независимой гарантии, представленной в качестве обеспечения исполнения контракта.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3.3.4. Организует проверку поступления денежных средств от участника закупки, с которым заключается контракт, на счет, внесенных в качестве обеспечения исполнения контракта.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3.3.5. Осуществляет подготовку и направление в контрольный орган в сфере закупок предусмотренного частью 6 статьи 93 Закона № 44-ФЗ обращения о согласовании заключения контракта с единственным поставщиком (подрядчиком, исполнителем).</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3.3.7. Обеспечивает хранение информации и документов в соответствии ‎с частью 15 статьи 4 Федерального закона.</w:t>
      </w:r>
    </w:p>
    <w:p w:rsidR="0035782B" w:rsidRDefault="0035782B" w:rsidP="0035782B">
      <w:pPr>
        <w:widowControl w:val="0"/>
        <w:autoSpaceDE w:val="0"/>
        <w:autoSpaceDN w:val="0"/>
        <w:adjustRightInd w:val="0"/>
        <w:jc w:val="both"/>
        <w:rPr>
          <w:color w:val="000000"/>
          <w:sz w:val="26"/>
          <w:szCs w:val="26"/>
        </w:rPr>
      </w:pPr>
      <w:r w:rsidRPr="00B52230">
        <w:rPr>
          <w:color w:val="000000"/>
          <w:sz w:val="26"/>
          <w:szCs w:val="26"/>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5782B" w:rsidRPr="00B52230" w:rsidRDefault="0035782B" w:rsidP="0035782B">
      <w:pPr>
        <w:widowControl w:val="0"/>
        <w:autoSpaceDE w:val="0"/>
        <w:autoSpaceDN w:val="0"/>
        <w:adjustRightInd w:val="0"/>
        <w:jc w:val="both"/>
        <w:rPr>
          <w:color w:val="000000"/>
          <w:sz w:val="26"/>
          <w:szCs w:val="26"/>
        </w:rPr>
      </w:pPr>
    </w:p>
    <w:p w:rsidR="0035782B" w:rsidRDefault="0035782B" w:rsidP="0035782B">
      <w:pPr>
        <w:widowControl w:val="0"/>
        <w:autoSpaceDE w:val="0"/>
        <w:autoSpaceDN w:val="0"/>
        <w:adjustRightInd w:val="0"/>
        <w:jc w:val="center"/>
        <w:rPr>
          <w:b/>
          <w:bCs/>
          <w:color w:val="000000"/>
          <w:sz w:val="26"/>
          <w:szCs w:val="26"/>
        </w:rPr>
      </w:pPr>
      <w:r w:rsidRPr="00B52230">
        <w:rPr>
          <w:b/>
          <w:bCs/>
          <w:color w:val="000000"/>
          <w:sz w:val="26"/>
          <w:szCs w:val="26"/>
        </w:rPr>
        <w:t>3.4. При исполнении, изменении, расторжении контракта:</w:t>
      </w:r>
    </w:p>
    <w:p w:rsidR="0035782B" w:rsidRPr="00B52230" w:rsidRDefault="0035782B" w:rsidP="0035782B">
      <w:pPr>
        <w:widowControl w:val="0"/>
        <w:autoSpaceDE w:val="0"/>
        <w:autoSpaceDN w:val="0"/>
        <w:adjustRightInd w:val="0"/>
        <w:jc w:val="center"/>
        <w:rPr>
          <w:color w:val="000000"/>
          <w:sz w:val="26"/>
          <w:szCs w:val="26"/>
        </w:rPr>
      </w:pP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3.4.1. Осуществляет рассмотрение независимой гарантии, представленной в качестве обеспечения гарантийного обязательства.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3.4.2. Обеспечивает исполнение условий контракта в части выплаты аванса (если контрактом предусмотрена выплата аванса).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5782B" w:rsidRPr="00B52230" w:rsidRDefault="0035782B" w:rsidP="0035782B">
      <w:pPr>
        <w:widowControl w:val="0"/>
        <w:numPr>
          <w:ilvl w:val="0"/>
          <w:numId w:val="6"/>
        </w:numPr>
        <w:autoSpaceDE w:val="0"/>
        <w:autoSpaceDN w:val="0"/>
        <w:adjustRightInd w:val="0"/>
        <w:spacing w:before="100" w:beforeAutospacing="1" w:after="100" w:afterAutospacing="1"/>
        <w:ind w:left="780" w:right="180"/>
        <w:contextualSpacing/>
        <w:jc w:val="both"/>
        <w:rPr>
          <w:color w:val="000000"/>
          <w:sz w:val="26"/>
          <w:szCs w:val="26"/>
        </w:rPr>
      </w:pPr>
      <w:r w:rsidRPr="00B52230">
        <w:rPr>
          <w:color w:val="000000"/>
          <w:sz w:val="26"/>
          <w:szCs w:val="26"/>
        </w:rPr>
        <w:t>обеспечивает проведение своими силами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5782B" w:rsidRPr="00B52230" w:rsidRDefault="0035782B" w:rsidP="0035782B">
      <w:pPr>
        <w:widowControl w:val="0"/>
        <w:numPr>
          <w:ilvl w:val="0"/>
          <w:numId w:val="6"/>
        </w:numPr>
        <w:autoSpaceDE w:val="0"/>
        <w:autoSpaceDN w:val="0"/>
        <w:adjustRightInd w:val="0"/>
        <w:spacing w:before="100" w:beforeAutospacing="1" w:after="100" w:afterAutospacing="1"/>
        <w:ind w:left="780" w:right="180"/>
        <w:contextualSpacing/>
        <w:jc w:val="both"/>
        <w:rPr>
          <w:color w:val="000000"/>
          <w:sz w:val="26"/>
          <w:szCs w:val="26"/>
        </w:rPr>
      </w:pPr>
      <w:r w:rsidRPr="00B52230">
        <w:rPr>
          <w:color w:val="000000"/>
          <w:sz w:val="26"/>
          <w:szCs w:val="26"/>
        </w:rPr>
        <w:t>обеспечивает подготовку решения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5782B" w:rsidRPr="00B52230" w:rsidRDefault="0035782B" w:rsidP="0035782B">
      <w:pPr>
        <w:widowControl w:val="0"/>
        <w:numPr>
          <w:ilvl w:val="0"/>
          <w:numId w:val="6"/>
        </w:numPr>
        <w:autoSpaceDE w:val="0"/>
        <w:autoSpaceDN w:val="0"/>
        <w:adjustRightInd w:val="0"/>
        <w:spacing w:before="100" w:beforeAutospacing="1" w:after="100" w:afterAutospacing="1"/>
        <w:ind w:left="780" w:right="180"/>
        <w:jc w:val="both"/>
        <w:rPr>
          <w:color w:val="000000"/>
          <w:sz w:val="26"/>
          <w:szCs w:val="26"/>
        </w:rPr>
      </w:pPr>
      <w:r w:rsidRPr="00B52230">
        <w:rPr>
          <w:color w:val="000000"/>
          <w:sz w:val="26"/>
          <w:szCs w:val="26"/>
        </w:rPr>
        <w:t xml:space="preserve">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w:t>
      </w:r>
      <w:r w:rsidRPr="00B52230">
        <w:rPr>
          <w:color w:val="000000"/>
          <w:sz w:val="26"/>
          <w:szCs w:val="26"/>
        </w:rPr>
        <w:lastRenderedPageBreak/>
        <w:t>закрытых электронных процедур, проводимых в случае, предусмотренном п. 5 ч. 11 ст. 24 Закона № 44-ФЗ).</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3.4.5. Взаимодействует с поставщиком (подрядчиком, исполнителем) при изменении, расторжении контракта,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муниципальным заказчиком условий контракта.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3.4.6.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муниципального заказчика от исполнения контракта.</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3.4.7.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3.4.8. Обеспечивает одностороннее расторжение контракта в порядке, предусмотренном статьей 95 Закона № 44-ФЗ.</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 xml:space="preserve">3.5. Контрактный </w:t>
      </w:r>
      <w:proofErr w:type="gramStart"/>
      <w:r w:rsidRPr="00B52230">
        <w:rPr>
          <w:color w:val="000000"/>
          <w:sz w:val="26"/>
          <w:szCs w:val="26"/>
        </w:rPr>
        <w:t>управляющий  осуществляет</w:t>
      </w:r>
      <w:proofErr w:type="gramEnd"/>
      <w:r w:rsidRPr="00B52230">
        <w:rPr>
          <w:color w:val="000000"/>
          <w:sz w:val="26"/>
          <w:szCs w:val="26"/>
        </w:rPr>
        <w:t xml:space="preserve"> иные полномочия, предусмотренные Законом № 44-ФЗ, в том числе:</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 xml:space="preserve">3.5.3. Принимает участие в рассмотрении дел об обжаловании действий (бездействия) заказчика, комиссии по осуществлению закупок, ее членов, должностного лица контрактного управляющего,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B52230">
        <w:rPr>
          <w:color w:val="000000"/>
          <w:sz w:val="26"/>
          <w:szCs w:val="26"/>
        </w:rPr>
        <w:t>претензионно</w:t>
      </w:r>
      <w:proofErr w:type="spellEnd"/>
      <w:r w:rsidRPr="00B52230">
        <w:rPr>
          <w:color w:val="000000"/>
          <w:sz w:val="26"/>
          <w:szCs w:val="26"/>
        </w:rPr>
        <w:t>-исковой работы.</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 xml:space="preserve">3.5.4. При централизации закупок в соответствии со статьей 26 Закона № 44-ФЗ осуществляет предусмотренные Законом № 44-ФЗ и настоящим Положением функции и полномочия, не переданные соответствующему уполномоченному органу, уполномоченному учреждению на осуществление определения поставщиков (подрядчиков, исполнителей) для муниципального заказчика. При этом контрактный управляющий несет </w:t>
      </w:r>
      <w:r w:rsidRPr="00B52230">
        <w:rPr>
          <w:color w:val="000000"/>
          <w:sz w:val="26"/>
          <w:szCs w:val="26"/>
        </w:rPr>
        <w:lastRenderedPageBreak/>
        <w:t>ответственность в пределах осуществляемых своих полномочий.</w:t>
      </w:r>
    </w:p>
    <w:p w:rsidR="0035782B" w:rsidRPr="00B52230" w:rsidRDefault="0035782B" w:rsidP="0035782B">
      <w:pPr>
        <w:widowControl w:val="0"/>
        <w:autoSpaceDE w:val="0"/>
        <w:autoSpaceDN w:val="0"/>
        <w:adjustRightInd w:val="0"/>
        <w:jc w:val="both"/>
        <w:rPr>
          <w:color w:val="000000"/>
          <w:sz w:val="26"/>
          <w:szCs w:val="26"/>
        </w:rPr>
      </w:pPr>
    </w:p>
    <w:p w:rsidR="0035782B" w:rsidRDefault="0035782B" w:rsidP="0035782B">
      <w:pPr>
        <w:widowControl w:val="0"/>
        <w:autoSpaceDE w:val="0"/>
        <w:autoSpaceDN w:val="0"/>
        <w:adjustRightInd w:val="0"/>
        <w:jc w:val="center"/>
        <w:rPr>
          <w:b/>
          <w:sz w:val="26"/>
          <w:szCs w:val="26"/>
        </w:rPr>
      </w:pPr>
      <w:r w:rsidRPr="00B52230">
        <w:rPr>
          <w:b/>
          <w:sz w:val="26"/>
          <w:szCs w:val="26"/>
        </w:rPr>
        <w:t>IV Ответственность контрактного управляющего</w:t>
      </w:r>
    </w:p>
    <w:p w:rsidR="0035782B" w:rsidRPr="00B52230" w:rsidRDefault="0035782B" w:rsidP="0035782B">
      <w:pPr>
        <w:widowControl w:val="0"/>
        <w:autoSpaceDE w:val="0"/>
        <w:autoSpaceDN w:val="0"/>
        <w:adjustRightInd w:val="0"/>
        <w:jc w:val="center"/>
        <w:rPr>
          <w:b/>
          <w:sz w:val="26"/>
          <w:szCs w:val="26"/>
        </w:rPr>
      </w:pPr>
    </w:p>
    <w:p w:rsidR="0035782B" w:rsidRPr="00B52230" w:rsidRDefault="0035782B" w:rsidP="0035782B">
      <w:pPr>
        <w:widowControl w:val="0"/>
        <w:autoSpaceDE w:val="0"/>
        <w:autoSpaceDN w:val="0"/>
        <w:adjustRightInd w:val="0"/>
        <w:jc w:val="both"/>
        <w:rPr>
          <w:sz w:val="26"/>
          <w:szCs w:val="26"/>
        </w:rPr>
      </w:pPr>
      <w:r w:rsidRPr="00B52230">
        <w:rPr>
          <w:color w:val="000000"/>
          <w:sz w:val="26"/>
          <w:szCs w:val="26"/>
        </w:rPr>
        <w:t>4.1. В соответствии с законодательством Российской Федерации действия (бездействие) должностного лица контрактного управляющего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4.2. Руководитель контрактного управляющего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35782B" w:rsidRPr="00B52230" w:rsidRDefault="0035782B" w:rsidP="0035782B">
      <w:pPr>
        <w:widowControl w:val="0"/>
        <w:autoSpaceDE w:val="0"/>
        <w:autoSpaceDN w:val="0"/>
        <w:adjustRightInd w:val="0"/>
        <w:jc w:val="both"/>
        <w:rPr>
          <w:color w:val="000000"/>
          <w:sz w:val="26"/>
          <w:szCs w:val="26"/>
        </w:rPr>
      </w:pPr>
      <w:r w:rsidRPr="00B52230">
        <w:rPr>
          <w:color w:val="000000"/>
          <w:sz w:val="26"/>
          <w:szCs w:val="26"/>
        </w:rPr>
        <w:t>4.3 Руководитель контрактного управляющего и иные работники службы несут материальную ответственность за ущерб, причиненный в результате их неправомерных действий.</w:t>
      </w:r>
    </w:p>
    <w:p w:rsidR="0035782B" w:rsidRPr="00DB07DD" w:rsidRDefault="0035782B" w:rsidP="0035782B">
      <w:pPr>
        <w:pStyle w:val="ConsPlusTitle"/>
        <w:widowControl/>
        <w:jc w:val="center"/>
        <w:outlineLvl w:val="0"/>
        <w:rPr>
          <w:rFonts w:ascii="Times New Roman" w:hAnsi="Times New Roman" w:cs="Times New Roman"/>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pPr>
    </w:p>
    <w:p w:rsidR="0035782B" w:rsidRDefault="0035782B" w:rsidP="00247585">
      <w:pPr>
        <w:rPr>
          <w:sz w:val="28"/>
          <w:szCs w:val="28"/>
        </w:rPr>
        <w:sectPr w:rsidR="0035782B">
          <w:pgSz w:w="11906" w:h="16838"/>
          <w:pgMar w:top="899" w:right="566" w:bottom="719" w:left="1080" w:header="708" w:footer="708" w:gutter="0"/>
          <w:cols w:space="720"/>
        </w:sectPr>
      </w:pPr>
    </w:p>
    <w:p w:rsidR="009D01B4" w:rsidRDefault="009D01B4" w:rsidP="00BD7B16">
      <w:bookmarkStart w:id="0" w:name="_GoBack"/>
      <w:bookmarkEnd w:id="0"/>
    </w:p>
    <w:sectPr w:rsidR="009D01B4" w:rsidSect="0035782B">
      <w:pgSz w:w="16838" w:h="11906" w:orient="landscape"/>
      <w:pgMar w:top="1077" w:right="902" w:bottom="567"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10D1"/>
    <w:multiLevelType w:val="multilevel"/>
    <w:tmpl w:val="FA88E76E"/>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1" w15:restartNumberingAfterBreak="0">
    <w:nsid w:val="26E553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A3F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F44F4"/>
    <w:multiLevelType w:val="singleLevel"/>
    <w:tmpl w:val="BDB6A59E"/>
    <w:lvl w:ilvl="0">
      <w:start w:val="1"/>
      <w:numFmt w:val="decimal"/>
      <w:lvlText w:val="%1."/>
      <w:legacy w:legacy="1" w:legacySpace="0" w:legacyIndent="442"/>
      <w:lvlJc w:val="left"/>
      <w:rPr>
        <w:rFonts w:ascii="Times New Roman" w:hAnsi="Times New Roman" w:cs="Times New Roman" w:hint="default"/>
      </w:rPr>
    </w:lvl>
  </w:abstractNum>
  <w:abstractNum w:abstractNumId="4" w15:restartNumberingAfterBreak="0">
    <w:nsid w:val="603B116B"/>
    <w:multiLevelType w:val="hybridMultilevel"/>
    <w:tmpl w:val="56FEB382"/>
    <w:lvl w:ilvl="0" w:tplc="33CA2A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D7B3A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D01B4"/>
    <w:rsid w:val="00247585"/>
    <w:rsid w:val="002C19A4"/>
    <w:rsid w:val="0035782B"/>
    <w:rsid w:val="005B3939"/>
    <w:rsid w:val="00681962"/>
    <w:rsid w:val="00743678"/>
    <w:rsid w:val="009D01B4"/>
    <w:rsid w:val="00A13965"/>
    <w:rsid w:val="00BD7B16"/>
    <w:rsid w:val="00C06FE1"/>
    <w:rsid w:val="00CC7679"/>
    <w:rsid w:val="00F5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70EA"/>
  <w15:docId w15:val="{54903820-B4D0-46B3-A3E5-F9F48FCB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585"/>
    <w:pPr>
      <w:ind w:left="720"/>
      <w:contextualSpacing/>
    </w:pPr>
  </w:style>
  <w:style w:type="character" w:customStyle="1" w:styleId="1">
    <w:name w:val="Основной текст1"/>
    <w:basedOn w:val="a0"/>
    <w:rsid w:val="00247585"/>
    <w:rPr>
      <w:rFonts w:ascii="Times New Roman" w:eastAsia="Times New Roman" w:hAnsi="Times New Roman" w:cs="Times New Roman" w:hint="default"/>
      <w:b w:val="0"/>
      <w:bCs w:val="0"/>
      <w:i w:val="0"/>
      <w:iCs w:val="0"/>
      <w:smallCaps w:val="0"/>
      <w:strike w:val="0"/>
      <w:dstrike w:val="0"/>
      <w:color w:val="000000"/>
      <w:spacing w:val="-7"/>
      <w:w w:val="100"/>
      <w:position w:val="0"/>
      <w:sz w:val="21"/>
      <w:szCs w:val="21"/>
      <w:u w:val="none"/>
      <w:effect w:val="none"/>
      <w:lang w:val="ru-RU" w:eastAsia="ru-RU" w:bidi="ru-RU"/>
    </w:rPr>
  </w:style>
  <w:style w:type="table" w:styleId="a4">
    <w:name w:val="Table Grid"/>
    <w:basedOn w:val="a1"/>
    <w:uiPriority w:val="59"/>
    <w:rsid w:val="00A1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35782B"/>
    <w:pPr>
      <w:widowControl w:val="0"/>
      <w:autoSpaceDE w:val="0"/>
      <w:autoSpaceDN w:val="0"/>
      <w:adjustRightInd w:val="0"/>
      <w:spacing w:line="322" w:lineRule="exact"/>
      <w:ind w:firstLine="696"/>
    </w:pPr>
    <w:rPr>
      <w:rFonts w:ascii="Arial" w:hAnsi="Arial" w:cs="Arial"/>
    </w:rPr>
  </w:style>
  <w:style w:type="paragraph" w:customStyle="1" w:styleId="Style7">
    <w:name w:val="Style7"/>
    <w:basedOn w:val="a"/>
    <w:uiPriority w:val="99"/>
    <w:rsid w:val="0035782B"/>
    <w:pPr>
      <w:widowControl w:val="0"/>
      <w:autoSpaceDE w:val="0"/>
      <w:autoSpaceDN w:val="0"/>
      <w:adjustRightInd w:val="0"/>
      <w:spacing w:line="322" w:lineRule="exact"/>
      <w:ind w:firstLine="542"/>
      <w:jc w:val="both"/>
    </w:pPr>
    <w:rPr>
      <w:rFonts w:ascii="Arial" w:hAnsi="Arial" w:cs="Arial"/>
    </w:rPr>
  </w:style>
  <w:style w:type="character" w:customStyle="1" w:styleId="FontStyle22">
    <w:name w:val="Font Style22"/>
    <w:uiPriority w:val="99"/>
    <w:rsid w:val="0035782B"/>
    <w:rPr>
      <w:rFonts w:ascii="Times New Roman" w:hAnsi="Times New Roman" w:cs="Times New Roman"/>
      <w:color w:val="000000"/>
      <w:sz w:val="26"/>
      <w:szCs w:val="26"/>
    </w:rPr>
  </w:style>
  <w:style w:type="paragraph" w:customStyle="1" w:styleId="ConsPlusTitle">
    <w:name w:val="ConsPlusTitle"/>
    <w:rsid w:val="0035782B"/>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32666">
      <w:bodyDiv w:val="1"/>
      <w:marLeft w:val="0"/>
      <w:marRight w:val="0"/>
      <w:marTop w:val="0"/>
      <w:marBottom w:val="0"/>
      <w:divBdr>
        <w:top w:val="none" w:sz="0" w:space="0" w:color="auto"/>
        <w:left w:val="none" w:sz="0" w:space="0" w:color="auto"/>
        <w:bottom w:val="none" w:sz="0" w:space="0" w:color="auto"/>
        <w:right w:val="none" w:sz="0" w:space="0" w:color="auto"/>
      </w:divBdr>
    </w:div>
    <w:div w:id="777796695">
      <w:bodyDiv w:val="1"/>
      <w:marLeft w:val="0"/>
      <w:marRight w:val="0"/>
      <w:marTop w:val="0"/>
      <w:marBottom w:val="0"/>
      <w:divBdr>
        <w:top w:val="none" w:sz="0" w:space="0" w:color="auto"/>
        <w:left w:val="none" w:sz="0" w:space="0" w:color="auto"/>
        <w:bottom w:val="none" w:sz="0" w:space="0" w:color="auto"/>
        <w:right w:val="none" w:sz="0" w:space="0" w:color="auto"/>
      </w:divBdr>
    </w:div>
    <w:div w:id="11765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2021-07-09T18:04:00Z</cp:lastPrinted>
  <dcterms:created xsi:type="dcterms:W3CDTF">2021-06-23T09:59:00Z</dcterms:created>
  <dcterms:modified xsi:type="dcterms:W3CDTF">2021-12-30T07:22:00Z</dcterms:modified>
</cp:coreProperties>
</file>