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A54" w:rsidRDefault="00EB1A54" w:rsidP="00DC4EA8">
      <w:pPr>
        <w:widowControl w:val="0"/>
        <w:autoSpaceDE w:val="0"/>
        <w:autoSpaceDN w:val="0"/>
        <w:adjustRightInd w:val="0"/>
        <w:spacing w:line="288" w:lineRule="auto"/>
        <w:jc w:val="center"/>
        <w:rPr>
          <w:noProof/>
          <w:color w:val="000000" w:themeColor="text1"/>
          <w:sz w:val="28"/>
          <w:szCs w:val="28"/>
        </w:rPr>
      </w:pPr>
    </w:p>
    <w:p w:rsidR="00DC0CDD" w:rsidRPr="00C7344F" w:rsidRDefault="00DC0CDD" w:rsidP="00DC4EA8">
      <w:pPr>
        <w:widowControl w:val="0"/>
        <w:autoSpaceDE w:val="0"/>
        <w:autoSpaceDN w:val="0"/>
        <w:adjustRightInd w:val="0"/>
        <w:spacing w:line="288" w:lineRule="auto"/>
        <w:jc w:val="center"/>
        <w:rPr>
          <w:color w:val="000000" w:themeColor="text1"/>
          <w:sz w:val="28"/>
          <w:szCs w:val="28"/>
        </w:rPr>
      </w:pPr>
    </w:p>
    <w:p w:rsidR="00EB1A54" w:rsidRPr="00C7344F" w:rsidRDefault="008147A1" w:rsidP="00DC4EA8">
      <w:pPr>
        <w:pStyle w:val="2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АДМИНИСТРАЦИЯ </w:t>
      </w:r>
      <w:r w:rsidR="001D24E6">
        <w:rPr>
          <w:color w:val="000000" w:themeColor="text1"/>
          <w:szCs w:val="28"/>
        </w:rPr>
        <w:t xml:space="preserve">НОВОБОГОРОДИЦКОГО </w:t>
      </w:r>
      <w:r>
        <w:rPr>
          <w:color w:val="000000" w:themeColor="text1"/>
          <w:szCs w:val="28"/>
        </w:rPr>
        <w:t>СЕЛЬСКОГО ПОСЕЛЕНИЯ</w:t>
      </w:r>
      <w:r w:rsidR="00EB1A54" w:rsidRPr="00C7344F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ПЕТРОПАВЛОВСКОГО </w:t>
      </w:r>
      <w:r w:rsidR="00EB1A54" w:rsidRPr="00C7344F">
        <w:rPr>
          <w:color w:val="000000" w:themeColor="text1"/>
          <w:szCs w:val="28"/>
        </w:rPr>
        <w:t>МУНИЦИПАЛЬНОГО РАЙОНА</w:t>
      </w:r>
    </w:p>
    <w:p w:rsidR="00EB1A54" w:rsidRPr="00C7344F" w:rsidRDefault="00EB1A54" w:rsidP="00DC4EA8">
      <w:pPr>
        <w:pStyle w:val="1"/>
        <w:rPr>
          <w:color w:val="000000" w:themeColor="text1"/>
          <w:szCs w:val="28"/>
        </w:rPr>
      </w:pPr>
      <w:r w:rsidRPr="00C7344F">
        <w:rPr>
          <w:color w:val="000000" w:themeColor="text1"/>
          <w:szCs w:val="28"/>
        </w:rPr>
        <w:t>ВОРОНЕЖСКОЙ ОБЛАСТИ</w:t>
      </w:r>
    </w:p>
    <w:p w:rsidR="00EB1A54" w:rsidRPr="00C7344F" w:rsidRDefault="00EB1A54" w:rsidP="00DC4EA8">
      <w:pPr>
        <w:widowControl w:val="0"/>
        <w:autoSpaceDE w:val="0"/>
        <w:autoSpaceDN w:val="0"/>
        <w:adjustRightInd w:val="0"/>
        <w:spacing w:line="288" w:lineRule="auto"/>
        <w:ind w:firstLine="560"/>
        <w:jc w:val="center"/>
        <w:rPr>
          <w:rFonts w:ascii="Arial" w:hAnsi="Arial"/>
          <w:color w:val="000000" w:themeColor="text1"/>
          <w:sz w:val="28"/>
          <w:szCs w:val="28"/>
        </w:rPr>
      </w:pPr>
    </w:p>
    <w:p w:rsidR="00EB1A54" w:rsidRDefault="00EB1A54" w:rsidP="00DC4EA8">
      <w:pPr>
        <w:pStyle w:val="2"/>
        <w:tabs>
          <w:tab w:val="center" w:pos="4890"/>
          <w:tab w:val="left" w:pos="7170"/>
        </w:tabs>
        <w:rPr>
          <w:color w:val="000000" w:themeColor="text1"/>
          <w:sz w:val="28"/>
          <w:szCs w:val="28"/>
        </w:rPr>
      </w:pPr>
      <w:r w:rsidRPr="00C7344F">
        <w:rPr>
          <w:color w:val="000000" w:themeColor="text1"/>
          <w:sz w:val="28"/>
          <w:szCs w:val="28"/>
        </w:rPr>
        <w:t>РАСПОРЯЖЕНИЕ</w:t>
      </w:r>
    </w:p>
    <w:p w:rsidR="0080565B" w:rsidRDefault="0080565B" w:rsidP="0080565B"/>
    <w:p w:rsidR="0080565B" w:rsidRPr="0080565B" w:rsidRDefault="0080565B" w:rsidP="0080565B"/>
    <w:p w:rsidR="00EB1A54" w:rsidRPr="0080565B" w:rsidRDefault="001D2765" w:rsidP="00EB1A54">
      <w:pPr>
        <w:widowControl w:val="0"/>
        <w:autoSpaceDE w:val="0"/>
        <w:autoSpaceDN w:val="0"/>
        <w:adjustRightInd w:val="0"/>
        <w:spacing w:line="288" w:lineRule="auto"/>
        <w:jc w:val="both"/>
        <w:rPr>
          <w:color w:val="000000" w:themeColor="text1"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  <w:u w:val="single"/>
        </w:rPr>
        <w:t xml:space="preserve">от       </w:t>
      </w:r>
      <w:r w:rsidR="001D24E6">
        <w:rPr>
          <w:color w:val="000000" w:themeColor="text1"/>
          <w:sz w:val="28"/>
          <w:szCs w:val="28"/>
          <w:u w:val="single"/>
        </w:rPr>
        <w:t xml:space="preserve">29 </w:t>
      </w:r>
      <w:r>
        <w:rPr>
          <w:color w:val="000000" w:themeColor="text1"/>
          <w:sz w:val="28"/>
          <w:szCs w:val="28"/>
          <w:u w:val="single"/>
        </w:rPr>
        <w:t>.12</w:t>
      </w:r>
      <w:r w:rsidR="0016299E" w:rsidRPr="0080565B">
        <w:rPr>
          <w:color w:val="000000" w:themeColor="text1"/>
          <w:sz w:val="28"/>
          <w:szCs w:val="28"/>
          <w:u w:val="single"/>
        </w:rPr>
        <w:t xml:space="preserve">.2021 г. </w:t>
      </w:r>
      <w:r w:rsidR="00EB1A54" w:rsidRPr="0080565B">
        <w:rPr>
          <w:color w:val="000000" w:themeColor="text1"/>
          <w:sz w:val="28"/>
          <w:szCs w:val="28"/>
          <w:u w:val="single"/>
        </w:rPr>
        <w:t xml:space="preserve"> </w:t>
      </w:r>
      <w:proofErr w:type="gramStart"/>
      <w:r w:rsidR="00EB1A54" w:rsidRPr="0080565B">
        <w:rPr>
          <w:color w:val="000000" w:themeColor="text1"/>
          <w:sz w:val="28"/>
          <w:szCs w:val="28"/>
          <w:u w:val="single"/>
        </w:rPr>
        <w:t xml:space="preserve">№  </w:t>
      </w:r>
      <w:r w:rsidR="008D2DC3">
        <w:rPr>
          <w:color w:val="000000" w:themeColor="text1"/>
          <w:sz w:val="28"/>
          <w:szCs w:val="28"/>
          <w:u w:val="single"/>
        </w:rPr>
        <w:t>82</w:t>
      </w:r>
      <w:proofErr w:type="gramEnd"/>
    </w:p>
    <w:p w:rsidR="00EB1A54" w:rsidRPr="00C7344F" w:rsidRDefault="00EB1A54" w:rsidP="00EB1A54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color w:val="000000" w:themeColor="text1"/>
        </w:rPr>
      </w:pPr>
      <w:r w:rsidRPr="00C7344F">
        <w:rPr>
          <w:color w:val="000000" w:themeColor="text1"/>
        </w:rPr>
        <w:t xml:space="preserve">с. </w:t>
      </w:r>
      <w:r w:rsidR="001D24E6">
        <w:rPr>
          <w:color w:val="000000" w:themeColor="text1"/>
        </w:rPr>
        <w:t>Новобогородицкое</w:t>
      </w:r>
    </w:p>
    <w:p w:rsidR="00EB1A54" w:rsidRPr="00C7344F" w:rsidRDefault="00EB1A54" w:rsidP="00EB1A54">
      <w:pPr>
        <w:widowControl w:val="0"/>
        <w:autoSpaceDE w:val="0"/>
        <w:autoSpaceDN w:val="0"/>
        <w:adjustRightInd w:val="0"/>
        <w:spacing w:line="288" w:lineRule="auto"/>
        <w:ind w:firstLine="708"/>
        <w:jc w:val="both"/>
        <w:rPr>
          <w:color w:val="000000" w:themeColor="text1"/>
        </w:rPr>
      </w:pPr>
    </w:p>
    <w:p w:rsidR="009D6E8F" w:rsidRPr="001D24E6" w:rsidRDefault="00DC4EA8" w:rsidP="00DC4EA8">
      <w:pPr>
        <w:ind w:right="4677"/>
        <w:rPr>
          <w:color w:val="000000"/>
          <w:sz w:val="26"/>
          <w:szCs w:val="26"/>
        </w:rPr>
      </w:pPr>
      <w:r w:rsidRPr="001D24E6">
        <w:rPr>
          <w:color w:val="000000"/>
          <w:sz w:val="26"/>
          <w:szCs w:val="26"/>
        </w:rPr>
        <w:t>О комиссии для приемки поставленного товара, выполненной работы</w:t>
      </w:r>
      <w:r w:rsidRPr="001D24E6">
        <w:rPr>
          <w:sz w:val="26"/>
          <w:szCs w:val="26"/>
        </w:rPr>
        <w:t xml:space="preserve"> </w:t>
      </w:r>
      <w:r w:rsidRPr="001D24E6">
        <w:rPr>
          <w:color w:val="000000"/>
          <w:sz w:val="26"/>
          <w:szCs w:val="26"/>
        </w:rPr>
        <w:t>или оказанной услуги, результатов отдельного этапа исполнения контракта</w:t>
      </w:r>
      <w:r w:rsidRPr="001D24E6">
        <w:rPr>
          <w:sz w:val="26"/>
          <w:szCs w:val="26"/>
        </w:rPr>
        <w:br/>
      </w:r>
      <w:r w:rsidRPr="001D24E6">
        <w:rPr>
          <w:color w:val="000000"/>
          <w:sz w:val="26"/>
          <w:szCs w:val="26"/>
        </w:rPr>
        <w:t>при осуществлении закупок товаров (работ, услуг)</w:t>
      </w:r>
      <w:r w:rsidRPr="001D24E6">
        <w:rPr>
          <w:sz w:val="26"/>
          <w:szCs w:val="26"/>
        </w:rPr>
        <w:t xml:space="preserve"> </w:t>
      </w:r>
      <w:r w:rsidRPr="001D24E6">
        <w:rPr>
          <w:color w:val="000000"/>
          <w:sz w:val="26"/>
          <w:szCs w:val="26"/>
        </w:rPr>
        <w:t xml:space="preserve">для обеспечения муниципальных нужд </w:t>
      </w:r>
      <w:r w:rsidR="001D24E6" w:rsidRPr="001D24E6">
        <w:rPr>
          <w:color w:val="000000"/>
          <w:sz w:val="26"/>
          <w:szCs w:val="26"/>
        </w:rPr>
        <w:t>Новобогородицкого</w:t>
      </w:r>
      <w:r w:rsidR="00790869" w:rsidRPr="001D24E6">
        <w:rPr>
          <w:color w:val="000000"/>
          <w:sz w:val="26"/>
          <w:szCs w:val="26"/>
        </w:rPr>
        <w:t xml:space="preserve"> сельского поселения </w:t>
      </w:r>
      <w:r w:rsidRPr="001D24E6">
        <w:rPr>
          <w:color w:val="000000"/>
          <w:sz w:val="26"/>
          <w:szCs w:val="26"/>
        </w:rPr>
        <w:t>Петропавловского муниципального района</w:t>
      </w:r>
    </w:p>
    <w:p w:rsidR="00DC4EA8" w:rsidRPr="001D24E6" w:rsidRDefault="00DC4EA8" w:rsidP="00EB1A54">
      <w:pPr>
        <w:rPr>
          <w:color w:val="000000" w:themeColor="text1"/>
          <w:sz w:val="26"/>
          <w:szCs w:val="26"/>
        </w:rPr>
      </w:pPr>
    </w:p>
    <w:p w:rsidR="00330939" w:rsidRPr="001D24E6" w:rsidRDefault="00E42BF3" w:rsidP="0080565B">
      <w:pPr>
        <w:ind w:firstLine="540"/>
        <w:jc w:val="both"/>
        <w:rPr>
          <w:bCs/>
          <w:color w:val="000000" w:themeColor="text1"/>
          <w:sz w:val="26"/>
          <w:szCs w:val="26"/>
        </w:rPr>
      </w:pPr>
      <w:r w:rsidRPr="001D24E6">
        <w:rPr>
          <w:color w:val="000000" w:themeColor="text1"/>
          <w:sz w:val="26"/>
          <w:szCs w:val="26"/>
        </w:rPr>
        <w:t xml:space="preserve">Во исполнение </w:t>
      </w:r>
      <w:r w:rsidR="001144F3" w:rsidRPr="001D24E6">
        <w:rPr>
          <w:color w:val="000000" w:themeColor="text1"/>
          <w:sz w:val="26"/>
          <w:szCs w:val="26"/>
        </w:rPr>
        <w:t>ст. 94 Федерального закона от 05.04.2013 № 44-ФЗ «О контрактной системе в сфере закупок товаров, работ, услуг для обеспечения государ</w:t>
      </w:r>
      <w:r w:rsidR="0080565B" w:rsidRPr="001D24E6">
        <w:rPr>
          <w:color w:val="000000" w:themeColor="text1"/>
          <w:sz w:val="26"/>
          <w:szCs w:val="26"/>
        </w:rPr>
        <w:t>ственных и муниципальных нужд»</w:t>
      </w:r>
      <w:r w:rsidR="005F7302" w:rsidRPr="001D24E6">
        <w:rPr>
          <w:color w:val="000000" w:themeColor="text1"/>
          <w:sz w:val="26"/>
          <w:szCs w:val="26"/>
        </w:rPr>
        <w:t>,</w:t>
      </w:r>
      <w:r w:rsidR="001144F3" w:rsidRPr="001D24E6">
        <w:rPr>
          <w:color w:val="000000" w:themeColor="text1"/>
          <w:sz w:val="26"/>
          <w:szCs w:val="26"/>
        </w:rPr>
        <w:t xml:space="preserve"> в целях своевременной и качественной приемки работ, выполненных по муниципальн</w:t>
      </w:r>
      <w:r w:rsidR="0080565B" w:rsidRPr="001D24E6">
        <w:rPr>
          <w:color w:val="000000" w:themeColor="text1"/>
          <w:sz w:val="26"/>
          <w:szCs w:val="26"/>
        </w:rPr>
        <w:t xml:space="preserve">ым контрактам, заключаемых администрацией </w:t>
      </w:r>
      <w:r w:rsidR="001D24E6" w:rsidRPr="001D24E6">
        <w:rPr>
          <w:color w:val="000000" w:themeColor="text1"/>
          <w:sz w:val="26"/>
          <w:szCs w:val="26"/>
        </w:rPr>
        <w:t>Новобогородицкого</w:t>
      </w:r>
      <w:r w:rsidR="00790869" w:rsidRPr="001D24E6">
        <w:rPr>
          <w:color w:val="000000" w:themeColor="text1"/>
          <w:sz w:val="26"/>
          <w:szCs w:val="26"/>
        </w:rPr>
        <w:t xml:space="preserve"> </w:t>
      </w:r>
      <w:r w:rsidR="008147A1" w:rsidRPr="001D24E6">
        <w:rPr>
          <w:color w:val="000000" w:themeColor="text1"/>
          <w:sz w:val="26"/>
          <w:szCs w:val="26"/>
        </w:rPr>
        <w:t xml:space="preserve">сельского поселения </w:t>
      </w:r>
      <w:r w:rsidR="0080565B" w:rsidRPr="001D24E6">
        <w:rPr>
          <w:color w:val="000000" w:themeColor="text1"/>
          <w:sz w:val="26"/>
          <w:szCs w:val="26"/>
        </w:rPr>
        <w:t>Петропавловского муниципального района</w:t>
      </w:r>
    </w:p>
    <w:p w:rsidR="00330939" w:rsidRPr="001D24E6" w:rsidRDefault="00330939" w:rsidP="0080565B">
      <w:pPr>
        <w:jc w:val="both"/>
        <w:rPr>
          <w:color w:val="000000" w:themeColor="text1"/>
          <w:sz w:val="26"/>
          <w:szCs w:val="26"/>
        </w:rPr>
      </w:pPr>
    </w:p>
    <w:p w:rsidR="0080565B" w:rsidRPr="001D24E6" w:rsidRDefault="00DC0CDD" w:rsidP="00DC0CDD">
      <w:pPr>
        <w:jc w:val="both"/>
        <w:rPr>
          <w:rFonts w:asciiTheme="minorHAnsi" w:hAnsiTheme="minorHAnsi" w:cstheme="minorBidi"/>
          <w:b/>
          <w:color w:val="000000" w:themeColor="text1"/>
          <w:sz w:val="26"/>
          <w:szCs w:val="26"/>
        </w:rPr>
      </w:pPr>
      <w:r w:rsidRPr="001D24E6">
        <w:rPr>
          <w:color w:val="000000" w:themeColor="text1"/>
          <w:sz w:val="26"/>
          <w:szCs w:val="26"/>
        </w:rPr>
        <w:t>1.</w:t>
      </w:r>
      <w:r w:rsidR="001144F3" w:rsidRPr="001D24E6">
        <w:rPr>
          <w:color w:val="000000" w:themeColor="text1"/>
          <w:sz w:val="26"/>
          <w:szCs w:val="26"/>
        </w:rPr>
        <w:t xml:space="preserve">Создать </w:t>
      </w:r>
      <w:r w:rsidR="00DC4EA8" w:rsidRPr="001D24E6">
        <w:rPr>
          <w:color w:val="000000"/>
          <w:sz w:val="26"/>
          <w:szCs w:val="26"/>
        </w:rPr>
        <w:t>Комиссию для приемки поставленного товара, выполненной работы</w:t>
      </w:r>
      <w:r w:rsidR="00DC4EA8" w:rsidRPr="001D24E6">
        <w:rPr>
          <w:sz w:val="26"/>
          <w:szCs w:val="26"/>
        </w:rPr>
        <w:br/>
      </w:r>
      <w:r w:rsidR="00DC4EA8" w:rsidRPr="001D24E6">
        <w:rPr>
          <w:color w:val="000000"/>
          <w:sz w:val="26"/>
          <w:szCs w:val="26"/>
        </w:rPr>
        <w:t>или оказанной услуги, результатов отдельного этапа исполнения контракта</w:t>
      </w:r>
      <w:r w:rsidR="00DC4EA8" w:rsidRPr="001D24E6">
        <w:rPr>
          <w:sz w:val="26"/>
          <w:szCs w:val="26"/>
        </w:rPr>
        <w:br/>
      </w:r>
      <w:r w:rsidR="00DC4EA8" w:rsidRPr="001D24E6">
        <w:rPr>
          <w:color w:val="000000"/>
          <w:sz w:val="26"/>
          <w:szCs w:val="26"/>
        </w:rPr>
        <w:t>при осуществлении закупок товаров (работ, услуг)</w:t>
      </w:r>
      <w:r w:rsidR="00DC4EA8" w:rsidRPr="001D24E6">
        <w:rPr>
          <w:sz w:val="26"/>
          <w:szCs w:val="26"/>
        </w:rPr>
        <w:br/>
      </w:r>
      <w:r w:rsidR="00DC4EA8" w:rsidRPr="001D24E6">
        <w:rPr>
          <w:color w:val="000000"/>
          <w:sz w:val="26"/>
          <w:szCs w:val="26"/>
        </w:rPr>
        <w:t xml:space="preserve">для обеспечения муниципальных нужд  </w:t>
      </w:r>
      <w:r w:rsidR="001D24E6" w:rsidRPr="001D24E6">
        <w:rPr>
          <w:color w:val="000000"/>
          <w:sz w:val="26"/>
          <w:szCs w:val="26"/>
        </w:rPr>
        <w:t xml:space="preserve">Новобогородицкого </w:t>
      </w:r>
      <w:r w:rsidR="008147A1" w:rsidRPr="001D24E6">
        <w:rPr>
          <w:color w:val="000000"/>
          <w:sz w:val="26"/>
          <w:szCs w:val="26"/>
        </w:rPr>
        <w:t xml:space="preserve">сельского поселения </w:t>
      </w:r>
      <w:r w:rsidR="00DC4EA8" w:rsidRPr="001D24E6">
        <w:rPr>
          <w:color w:val="000000" w:themeColor="text1"/>
          <w:sz w:val="26"/>
          <w:szCs w:val="26"/>
        </w:rPr>
        <w:t xml:space="preserve">(далее Приемочная комиссия) </w:t>
      </w:r>
      <w:r w:rsidR="001144F3" w:rsidRPr="001D24E6">
        <w:rPr>
          <w:color w:val="000000" w:themeColor="text1"/>
          <w:sz w:val="26"/>
          <w:szCs w:val="26"/>
        </w:rPr>
        <w:t xml:space="preserve">в </w:t>
      </w:r>
      <w:r w:rsidR="0080565B" w:rsidRPr="001D24E6">
        <w:rPr>
          <w:color w:val="000000" w:themeColor="text1"/>
          <w:sz w:val="26"/>
          <w:szCs w:val="26"/>
        </w:rPr>
        <w:t>составе согласно приложению</w:t>
      </w:r>
      <w:r w:rsidR="00F41D84" w:rsidRPr="001D24E6">
        <w:rPr>
          <w:color w:val="000000" w:themeColor="text1"/>
          <w:sz w:val="26"/>
          <w:szCs w:val="26"/>
        </w:rPr>
        <w:t xml:space="preserve"> №1</w:t>
      </w:r>
      <w:r w:rsidR="0080565B" w:rsidRPr="001D24E6">
        <w:rPr>
          <w:color w:val="000000" w:themeColor="text1"/>
          <w:sz w:val="26"/>
          <w:szCs w:val="26"/>
        </w:rPr>
        <w:t xml:space="preserve"> к настоящему распоряжению</w:t>
      </w:r>
      <w:r w:rsidR="001D2765" w:rsidRPr="001D24E6">
        <w:rPr>
          <w:color w:val="000000" w:themeColor="text1"/>
          <w:sz w:val="26"/>
          <w:szCs w:val="26"/>
        </w:rPr>
        <w:t>.</w:t>
      </w:r>
    </w:p>
    <w:p w:rsidR="005369E6" w:rsidRPr="001D24E6" w:rsidRDefault="00DC0CDD" w:rsidP="00DC0CDD">
      <w:pPr>
        <w:jc w:val="both"/>
        <w:rPr>
          <w:color w:val="000000" w:themeColor="text1"/>
          <w:sz w:val="26"/>
          <w:szCs w:val="26"/>
        </w:rPr>
      </w:pPr>
      <w:r w:rsidRPr="001D24E6">
        <w:rPr>
          <w:color w:val="000000" w:themeColor="text1"/>
          <w:sz w:val="26"/>
          <w:szCs w:val="26"/>
        </w:rPr>
        <w:t>2.</w:t>
      </w:r>
      <w:r w:rsidR="002958E8" w:rsidRPr="001D24E6">
        <w:rPr>
          <w:color w:val="000000" w:themeColor="text1"/>
          <w:sz w:val="26"/>
          <w:szCs w:val="26"/>
        </w:rPr>
        <w:t xml:space="preserve">Утвердить положение  </w:t>
      </w:r>
      <w:r w:rsidR="00F41D84" w:rsidRPr="001D24E6">
        <w:rPr>
          <w:color w:val="000000" w:themeColor="text1"/>
          <w:sz w:val="26"/>
          <w:szCs w:val="26"/>
        </w:rPr>
        <w:t xml:space="preserve">о </w:t>
      </w:r>
      <w:r w:rsidR="00DC4EA8" w:rsidRPr="001D24E6">
        <w:rPr>
          <w:color w:val="000000"/>
          <w:sz w:val="26"/>
          <w:szCs w:val="26"/>
        </w:rPr>
        <w:t>Комиссии для приемки поставленного товара, выполненной работы</w:t>
      </w:r>
      <w:r w:rsidR="00DC4EA8" w:rsidRPr="001D24E6">
        <w:rPr>
          <w:sz w:val="26"/>
          <w:szCs w:val="26"/>
        </w:rPr>
        <w:t xml:space="preserve"> </w:t>
      </w:r>
      <w:r w:rsidR="00DC4EA8" w:rsidRPr="001D24E6">
        <w:rPr>
          <w:color w:val="000000"/>
          <w:sz w:val="26"/>
          <w:szCs w:val="26"/>
        </w:rPr>
        <w:t>или оказанной услуги, результатов отдельного этапа исполнения контракта</w:t>
      </w:r>
      <w:r w:rsidR="00DC4EA8" w:rsidRPr="001D24E6">
        <w:rPr>
          <w:sz w:val="26"/>
          <w:szCs w:val="26"/>
        </w:rPr>
        <w:br/>
      </w:r>
      <w:r w:rsidR="00DC4EA8" w:rsidRPr="001D24E6">
        <w:rPr>
          <w:color w:val="000000"/>
          <w:sz w:val="26"/>
          <w:szCs w:val="26"/>
        </w:rPr>
        <w:t>при осуществлении закупок товаров (работ, услуг)</w:t>
      </w:r>
      <w:r w:rsidR="00DC4EA8" w:rsidRPr="001D24E6">
        <w:rPr>
          <w:sz w:val="26"/>
          <w:szCs w:val="26"/>
        </w:rPr>
        <w:t xml:space="preserve"> </w:t>
      </w:r>
      <w:r w:rsidR="00DC4EA8" w:rsidRPr="001D24E6">
        <w:rPr>
          <w:color w:val="000000"/>
          <w:sz w:val="26"/>
          <w:szCs w:val="26"/>
        </w:rPr>
        <w:t xml:space="preserve">для обеспечения муниципальных нужд  </w:t>
      </w:r>
      <w:r w:rsidR="001D24E6" w:rsidRPr="001D24E6">
        <w:rPr>
          <w:color w:val="000000"/>
          <w:sz w:val="26"/>
          <w:szCs w:val="26"/>
        </w:rPr>
        <w:t xml:space="preserve">Новобогородицкого </w:t>
      </w:r>
      <w:r w:rsidR="008147A1" w:rsidRPr="001D24E6">
        <w:rPr>
          <w:color w:val="000000"/>
          <w:sz w:val="26"/>
          <w:szCs w:val="26"/>
        </w:rPr>
        <w:t xml:space="preserve">сельского поселения </w:t>
      </w:r>
      <w:r w:rsidR="002958E8" w:rsidRPr="001D24E6">
        <w:rPr>
          <w:color w:val="000000" w:themeColor="text1"/>
          <w:sz w:val="26"/>
          <w:szCs w:val="26"/>
        </w:rPr>
        <w:t xml:space="preserve">согласно </w:t>
      </w:r>
      <w:r w:rsidR="005F7302" w:rsidRPr="001D24E6">
        <w:rPr>
          <w:color w:val="000000" w:themeColor="text1"/>
          <w:sz w:val="26"/>
          <w:szCs w:val="26"/>
        </w:rPr>
        <w:t>приложению</w:t>
      </w:r>
      <w:r w:rsidR="00F41D84" w:rsidRPr="001D24E6">
        <w:rPr>
          <w:color w:val="000000" w:themeColor="text1"/>
          <w:sz w:val="26"/>
          <w:szCs w:val="26"/>
        </w:rPr>
        <w:t xml:space="preserve"> №2</w:t>
      </w:r>
      <w:r w:rsidR="005F7302" w:rsidRPr="001D24E6">
        <w:rPr>
          <w:color w:val="000000" w:themeColor="text1"/>
          <w:sz w:val="26"/>
          <w:szCs w:val="26"/>
        </w:rPr>
        <w:t xml:space="preserve"> к настоящему распоряжению</w:t>
      </w:r>
      <w:r w:rsidR="00F41D84" w:rsidRPr="001D24E6">
        <w:rPr>
          <w:color w:val="000000" w:themeColor="text1"/>
          <w:sz w:val="26"/>
          <w:szCs w:val="26"/>
        </w:rPr>
        <w:t>.</w:t>
      </w:r>
    </w:p>
    <w:p w:rsidR="005369E6" w:rsidRPr="001D24E6" w:rsidRDefault="00DC0CDD" w:rsidP="00DC0CDD">
      <w:pPr>
        <w:jc w:val="both"/>
        <w:rPr>
          <w:color w:val="000000" w:themeColor="text1"/>
          <w:sz w:val="26"/>
          <w:szCs w:val="26"/>
        </w:rPr>
      </w:pPr>
      <w:r w:rsidRPr="001D24E6">
        <w:rPr>
          <w:color w:val="000000" w:themeColor="text1"/>
          <w:sz w:val="26"/>
          <w:szCs w:val="26"/>
        </w:rPr>
        <w:t>3.</w:t>
      </w:r>
      <w:r w:rsidR="002958E8" w:rsidRPr="001D24E6">
        <w:rPr>
          <w:color w:val="000000" w:themeColor="text1"/>
          <w:sz w:val="26"/>
          <w:szCs w:val="26"/>
        </w:rPr>
        <w:t>Настоящее распоряжение вступает в силу с момента его подписания.</w:t>
      </w:r>
    </w:p>
    <w:p w:rsidR="002958E8" w:rsidRPr="001D24E6" w:rsidRDefault="00DC0CDD" w:rsidP="00DC0CDD">
      <w:pPr>
        <w:pStyle w:val="a4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24E6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2958E8" w:rsidRPr="001D24E6">
        <w:rPr>
          <w:rFonts w:ascii="Times New Roman" w:hAnsi="Times New Roman" w:cs="Times New Roman"/>
          <w:color w:val="000000" w:themeColor="text1"/>
          <w:sz w:val="26"/>
          <w:szCs w:val="26"/>
        </w:rPr>
        <w:t>Контроль за исполнением настоящего распоряжения оставляю за собой.</w:t>
      </w:r>
    </w:p>
    <w:p w:rsidR="00EB1A54" w:rsidRPr="001D24E6" w:rsidRDefault="00EB1A54" w:rsidP="00EB1A54">
      <w:pPr>
        <w:jc w:val="both"/>
        <w:rPr>
          <w:rStyle w:val="FontStyle19"/>
          <w:color w:val="000000" w:themeColor="text1"/>
        </w:rPr>
      </w:pPr>
    </w:p>
    <w:p w:rsidR="008147A1" w:rsidRPr="001D24E6" w:rsidRDefault="008147A1" w:rsidP="008147A1">
      <w:pPr>
        <w:tabs>
          <w:tab w:val="left" w:pos="8340"/>
        </w:tabs>
        <w:rPr>
          <w:color w:val="000000" w:themeColor="text1"/>
          <w:sz w:val="26"/>
          <w:szCs w:val="26"/>
        </w:rPr>
      </w:pPr>
      <w:r w:rsidRPr="001D24E6">
        <w:rPr>
          <w:color w:val="000000" w:themeColor="text1"/>
          <w:sz w:val="26"/>
          <w:szCs w:val="26"/>
        </w:rPr>
        <w:t xml:space="preserve">Глава </w:t>
      </w:r>
      <w:r w:rsidR="001D24E6" w:rsidRPr="001D24E6">
        <w:rPr>
          <w:color w:val="000000"/>
          <w:sz w:val="26"/>
          <w:szCs w:val="26"/>
        </w:rPr>
        <w:t>Новобогородицкого</w:t>
      </w:r>
    </w:p>
    <w:p w:rsidR="00F41D84" w:rsidRPr="001D24E6" w:rsidRDefault="001D24E6" w:rsidP="008147A1">
      <w:pPr>
        <w:tabs>
          <w:tab w:val="left" w:pos="8340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сельского поселения                                                                                 В.В.Кальченко</w:t>
      </w:r>
    </w:p>
    <w:p w:rsidR="00847969" w:rsidRDefault="00847969" w:rsidP="00DC0CDD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DC0CDD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DC0CDD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DC0CDD">
      <w:pPr>
        <w:tabs>
          <w:tab w:val="left" w:pos="8340"/>
        </w:tabs>
        <w:jc w:val="right"/>
        <w:rPr>
          <w:color w:val="000000" w:themeColor="text1"/>
        </w:rPr>
      </w:pPr>
    </w:p>
    <w:p w:rsidR="001D24E6" w:rsidRDefault="001D24E6" w:rsidP="00DC0CDD">
      <w:pPr>
        <w:tabs>
          <w:tab w:val="left" w:pos="8340"/>
        </w:tabs>
        <w:jc w:val="right"/>
        <w:rPr>
          <w:color w:val="000000" w:themeColor="text1"/>
        </w:rPr>
      </w:pPr>
    </w:p>
    <w:p w:rsidR="001D24E6" w:rsidRDefault="001D24E6" w:rsidP="00DC0CDD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DC0CDD">
      <w:pPr>
        <w:tabs>
          <w:tab w:val="left" w:pos="8340"/>
        </w:tabs>
        <w:jc w:val="right"/>
        <w:rPr>
          <w:color w:val="000000" w:themeColor="text1"/>
        </w:rPr>
      </w:pPr>
    </w:p>
    <w:p w:rsidR="00DC0CDD" w:rsidRPr="00F41D84" w:rsidRDefault="00DC0CDD" w:rsidP="00DC0CDD">
      <w:pPr>
        <w:tabs>
          <w:tab w:val="left" w:pos="8340"/>
        </w:tabs>
        <w:jc w:val="right"/>
        <w:rPr>
          <w:color w:val="000000" w:themeColor="text1"/>
        </w:rPr>
      </w:pPr>
      <w:r w:rsidRPr="00F41D84">
        <w:rPr>
          <w:color w:val="000000" w:themeColor="text1"/>
        </w:rPr>
        <w:lastRenderedPageBreak/>
        <w:t>Приложение  №1</w:t>
      </w:r>
    </w:p>
    <w:p w:rsidR="00DC0CDD" w:rsidRPr="00F41D84" w:rsidRDefault="00DC0CDD" w:rsidP="00DC0CDD">
      <w:pPr>
        <w:tabs>
          <w:tab w:val="left" w:pos="8340"/>
        </w:tabs>
        <w:jc w:val="right"/>
        <w:rPr>
          <w:color w:val="000000" w:themeColor="text1"/>
        </w:rPr>
      </w:pPr>
      <w:r w:rsidRPr="00F41D84">
        <w:rPr>
          <w:color w:val="000000" w:themeColor="text1"/>
        </w:rPr>
        <w:t xml:space="preserve">                                                                                                       </w:t>
      </w:r>
      <w:r w:rsidR="001D24E6">
        <w:rPr>
          <w:color w:val="000000" w:themeColor="text1"/>
        </w:rPr>
        <w:t xml:space="preserve">       к распоряжению №</w:t>
      </w:r>
      <w:r w:rsidR="008D2DC3">
        <w:rPr>
          <w:color w:val="000000" w:themeColor="text1"/>
        </w:rPr>
        <w:t xml:space="preserve"> 82</w:t>
      </w:r>
      <w:r w:rsidR="001D24E6">
        <w:rPr>
          <w:color w:val="000000" w:themeColor="text1"/>
        </w:rPr>
        <w:t xml:space="preserve"> от 29.12.2021 г.</w:t>
      </w:r>
    </w:p>
    <w:p w:rsidR="00496919" w:rsidRPr="00F41D84" w:rsidRDefault="00496919" w:rsidP="00496919">
      <w:pPr>
        <w:rPr>
          <w:color w:val="000000" w:themeColor="text1"/>
        </w:rPr>
      </w:pPr>
    </w:p>
    <w:p w:rsidR="00496919" w:rsidRPr="00F41D84" w:rsidRDefault="00496919" w:rsidP="00496919">
      <w:pPr>
        <w:rPr>
          <w:color w:val="000000" w:themeColor="text1"/>
        </w:rPr>
      </w:pPr>
    </w:p>
    <w:p w:rsidR="00413AD4" w:rsidRPr="00DC4EA8" w:rsidRDefault="00DC4EA8" w:rsidP="00DC4EA8">
      <w:pPr>
        <w:pStyle w:val="section1"/>
        <w:spacing w:before="0" w:beforeAutospacing="0" w:after="0" w:afterAutospacing="0"/>
        <w:ind w:right="566"/>
        <w:jc w:val="center"/>
        <w:rPr>
          <w:rFonts w:ascii="Times New Roman" w:hAnsi="Times New Roman"/>
          <w:b/>
        </w:rPr>
      </w:pPr>
      <w:r w:rsidRPr="00DC4EA8">
        <w:rPr>
          <w:rFonts w:ascii="Times New Roman" w:hAnsi="Times New Roman"/>
          <w:b/>
          <w:color w:val="000000"/>
        </w:rPr>
        <w:t>Комиссия для приемки поставленного товара, выполненной работы</w:t>
      </w:r>
      <w:r w:rsidRPr="00DC4EA8">
        <w:rPr>
          <w:rFonts w:ascii="Times New Roman" w:hAnsi="Times New Roman"/>
          <w:b/>
        </w:rPr>
        <w:br/>
      </w:r>
      <w:r w:rsidRPr="00DC4EA8">
        <w:rPr>
          <w:rFonts w:ascii="Times New Roman" w:hAnsi="Times New Roman"/>
          <w:b/>
          <w:color w:val="000000"/>
        </w:rPr>
        <w:t>или оказанной услуги, результатов отдельного этапа исполнения контракта</w:t>
      </w:r>
      <w:r w:rsidRPr="00DC4EA8">
        <w:rPr>
          <w:rFonts w:ascii="Times New Roman" w:hAnsi="Times New Roman"/>
          <w:b/>
        </w:rPr>
        <w:br/>
      </w:r>
      <w:r w:rsidRPr="00DC4EA8">
        <w:rPr>
          <w:rFonts w:ascii="Times New Roman" w:hAnsi="Times New Roman"/>
          <w:b/>
          <w:color w:val="000000"/>
        </w:rPr>
        <w:t>при осуществлении закупок товаров (работ, услуг)</w:t>
      </w:r>
      <w:r w:rsidRPr="00DC4EA8">
        <w:rPr>
          <w:rFonts w:ascii="Times New Roman" w:hAnsi="Times New Roman"/>
          <w:b/>
        </w:rPr>
        <w:br/>
      </w:r>
      <w:r w:rsidRPr="00DC4EA8">
        <w:rPr>
          <w:rFonts w:ascii="Times New Roman" w:hAnsi="Times New Roman"/>
          <w:b/>
          <w:color w:val="000000"/>
        </w:rPr>
        <w:t xml:space="preserve">для обеспечения муниципальных нужд </w:t>
      </w:r>
      <w:r w:rsidR="001D24E6">
        <w:rPr>
          <w:rFonts w:ascii="Times New Roman" w:hAnsi="Times New Roman"/>
          <w:b/>
          <w:color w:val="000000"/>
        </w:rPr>
        <w:t>Новобогородицкого сельского поселения Петропавловского муниципального района</w:t>
      </w:r>
    </w:p>
    <w:p w:rsidR="00413AD4" w:rsidRPr="00F41D84" w:rsidRDefault="00413AD4" w:rsidP="00413AD4">
      <w:pPr>
        <w:pStyle w:val="section1"/>
        <w:spacing w:before="0" w:beforeAutospacing="0" w:after="0" w:afterAutospacing="0"/>
        <w:ind w:left="3119" w:right="566" w:hanging="2410"/>
        <w:jc w:val="both"/>
        <w:rPr>
          <w:rFonts w:ascii="Times New Roman" w:hAnsi="Times New Roman"/>
        </w:rPr>
      </w:pPr>
    </w:p>
    <w:p w:rsidR="00413AD4" w:rsidRPr="00F41D84" w:rsidRDefault="00413AD4" w:rsidP="00413AD4">
      <w:pPr>
        <w:pStyle w:val="section1"/>
        <w:spacing w:before="0" w:beforeAutospacing="0" w:after="0" w:afterAutospacing="0"/>
        <w:ind w:left="3119" w:right="566" w:hanging="2410"/>
        <w:jc w:val="both"/>
        <w:rPr>
          <w:rFonts w:ascii="Times New Roman" w:hAnsi="Times New Roman"/>
        </w:rPr>
      </w:pPr>
    </w:p>
    <w:p w:rsidR="00D353C1" w:rsidRDefault="001D24E6" w:rsidP="00413AD4">
      <w:pPr>
        <w:pStyle w:val="section1"/>
        <w:spacing w:before="0" w:beforeAutospacing="0" w:after="0" w:afterAutospacing="0"/>
        <w:ind w:left="3119" w:right="566" w:hanging="2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Кальченко Владимир Владимирович</w:t>
      </w:r>
      <w:r w:rsidR="008147A1">
        <w:rPr>
          <w:rFonts w:ascii="Times New Roman" w:hAnsi="Times New Roman"/>
        </w:rPr>
        <w:t xml:space="preserve"> - </w:t>
      </w:r>
      <w:r w:rsidR="00D353C1">
        <w:rPr>
          <w:rFonts w:ascii="Times New Roman" w:hAnsi="Times New Roman"/>
        </w:rPr>
        <w:t>председатель комиссии;</w:t>
      </w:r>
    </w:p>
    <w:p w:rsidR="00D353C1" w:rsidRDefault="00D353C1" w:rsidP="00413AD4">
      <w:pPr>
        <w:pStyle w:val="section1"/>
        <w:spacing w:before="0" w:beforeAutospacing="0" w:after="0" w:afterAutospacing="0"/>
        <w:ind w:left="3119" w:right="566" w:hanging="2410"/>
        <w:jc w:val="both"/>
        <w:rPr>
          <w:rFonts w:ascii="Times New Roman" w:hAnsi="Times New Roman"/>
        </w:rPr>
      </w:pPr>
    </w:p>
    <w:p w:rsidR="00413AD4" w:rsidRDefault="001D24E6" w:rsidP="00413AD4">
      <w:pPr>
        <w:pStyle w:val="section1"/>
        <w:spacing w:before="0" w:beforeAutospacing="0" w:after="0" w:afterAutospacing="0"/>
        <w:ind w:left="3119" w:right="566" w:hanging="241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Битюцкая</w:t>
      </w:r>
      <w:proofErr w:type="spellEnd"/>
      <w:r>
        <w:rPr>
          <w:rFonts w:ascii="Times New Roman" w:hAnsi="Times New Roman"/>
        </w:rPr>
        <w:t xml:space="preserve"> Антонина Сергеевна</w:t>
      </w:r>
      <w:r w:rsidR="008147A1">
        <w:rPr>
          <w:rFonts w:ascii="Times New Roman" w:hAnsi="Times New Roman"/>
        </w:rPr>
        <w:t xml:space="preserve">. - </w:t>
      </w:r>
      <w:r w:rsidR="00D353C1">
        <w:rPr>
          <w:rFonts w:ascii="Times New Roman" w:hAnsi="Times New Roman"/>
        </w:rPr>
        <w:t>заместитель председателя комиссии;</w:t>
      </w:r>
    </w:p>
    <w:p w:rsidR="00D353C1" w:rsidRDefault="00D353C1" w:rsidP="00413AD4">
      <w:pPr>
        <w:pStyle w:val="section1"/>
        <w:spacing w:before="0" w:beforeAutospacing="0" w:after="0" w:afterAutospacing="0"/>
        <w:ind w:left="3119" w:right="566" w:hanging="2410"/>
        <w:jc w:val="both"/>
        <w:rPr>
          <w:rFonts w:ascii="Times New Roman" w:hAnsi="Times New Roman"/>
        </w:rPr>
      </w:pPr>
    </w:p>
    <w:p w:rsidR="00413AD4" w:rsidRPr="00F41D84" w:rsidRDefault="001D24E6" w:rsidP="00413AD4">
      <w:pPr>
        <w:pStyle w:val="section1"/>
        <w:spacing w:before="0" w:beforeAutospacing="0" w:after="0" w:afterAutospacing="0"/>
        <w:ind w:left="3119" w:right="566" w:hanging="2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Савченко Елена Николаевна</w:t>
      </w:r>
      <w:r w:rsidR="008147A1">
        <w:rPr>
          <w:rFonts w:ascii="Times New Roman" w:hAnsi="Times New Roman"/>
        </w:rPr>
        <w:t>. -  секретарь комиссии</w:t>
      </w:r>
    </w:p>
    <w:p w:rsidR="00D353C1" w:rsidRPr="00F41D84" w:rsidRDefault="00D353C1" w:rsidP="00D353C1">
      <w:pPr>
        <w:pStyle w:val="section1"/>
        <w:spacing w:before="0" w:beforeAutospacing="0" w:after="0" w:afterAutospacing="0"/>
        <w:ind w:left="3119" w:right="566" w:hanging="2410"/>
        <w:jc w:val="both"/>
        <w:rPr>
          <w:rFonts w:ascii="Times New Roman" w:hAnsi="Times New Roman"/>
        </w:rPr>
      </w:pPr>
    </w:p>
    <w:p w:rsidR="00413AD4" w:rsidRPr="00F41D84" w:rsidRDefault="00413AD4" w:rsidP="00413AD4">
      <w:pPr>
        <w:pStyle w:val="section1"/>
        <w:spacing w:before="0" w:beforeAutospacing="0" w:after="0" w:afterAutospacing="0"/>
        <w:ind w:left="3119" w:right="566" w:hanging="2410"/>
        <w:jc w:val="both"/>
        <w:rPr>
          <w:rFonts w:ascii="Times New Roman" w:hAnsi="Times New Roman"/>
        </w:rPr>
      </w:pPr>
    </w:p>
    <w:p w:rsidR="00413AD4" w:rsidRDefault="00413AD4" w:rsidP="00413AD4">
      <w:pPr>
        <w:pStyle w:val="section1"/>
        <w:spacing w:before="0" w:beforeAutospacing="0" w:after="0" w:afterAutospacing="0"/>
        <w:ind w:left="3119" w:right="566" w:hanging="2410"/>
        <w:jc w:val="both"/>
        <w:rPr>
          <w:rFonts w:ascii="Times New Roman" w:hAnsi="Times New Roman"/>
        </w:rPr>
      </w:pPr>
      <w:r w:rsidRPr="001D24E6">
        <w:rPr>
          <w:rFonts w:ascii="Times New Roman" w:hAnsi="Times New Roman"/>
        </w:rPr>
        <w:t xml:space="preserve">Члены </w:t>
      </w:r>
      <w:proofErr w:type="gramStart"/>
      <w:r w:rsidRPr="001D24E6">
        <w:rPr>
          <w:rFonts w:ascii="Times New Roman" w:hAnsi="Times New Roman"/>
        </w:rPr>
        <w:t>комиссии:</w:t>
      </w:r>
      <w:r w:rsidR="001D24E6" w:rsidRPr="001D24E6">
        <w:rPr>
          <w:rFonts w:ascii="Times New Roman" w:hAnsi="Times New Roman"/>
        </w:rPr>
        <w:t xml:space="preserve">  </w:t>
      </w:r>
      <w:r w:rsidR="001D24E6">
        <w:rPr>
          <w:rFonts w:ascii="Times New Roman" w:hAnsi="Times New Roman"/>
        </w:rPr>
        <w:t xml:space="preserve"> </w:t>
      </w:r>
      <w:proofErr w:type="gramEnd"/>
      <w:r w:rsidR="001D24E6">
        <w:rPr>
          <w:rFonts w:ascii="Times New Roman" w:hAnsi="Times New Roman"/>
        </w:rPr>
        <w:t xml:space="preserve"> </w:t>
      </w:r>
      <w:r w:rsidR="001D24E6" w:rsidRPr="001D24E6">
        <w:rPr>
          <w:rFonts w:ascii="Times New Roman" w:hAnsi="Times New Roman"/>
        </w:rPr>
        <w:t>Коростелева Мария Семеновна</w:t>
      </w:r>
    </w:p>
    <w:p w:rsidR="001D24E6" w:rsidRPr="001D24E6" w:rsidRDefault="001D24E6" w:rsidP="00413AD4">
      <w:pPr>
        <w:pStyle w:val="section1"/>
        <w:spacing w:before="0" w:beforeAutospacing="0" w:after="0" w:afterAutospacing="0"/>
        <w:ind w:left="3119" w:right="566" w:hanging="24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Бортников Сергей Иванович</w:t>
      </w:r>
    </w:p>
    <w:p w:rsidR="00D353C1" w:rsidRDefault="00D353C1" w:rsidP="00413AD4">
      <w:pPr>
        <w:pStyle w:val="section1"/>
        <w:spacing w:before="0" w:beforeAutospacing="0" w:after="0" w:afterAutospacing="0"/>
        <w:ind w:left="3119" w:right="566" w:hanging="2410"/>
        <w:jc w:val="both"/>
        <w:rPr>
          <w:rFonts w:ascii="Times New Roman" w:hAnsi="Times New Roman"/>
          <w:u w:val="single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330939" w:rsidRPr="00F41D84" w:rsidRDefault="00496919" w:rsidP="00496919">
      <w:pPr>
        <w:tabs>
          <w:tab w:val="left" w:pos="8340"/>
        </w:tabs>
        <w:jc w:val="right"/>
        <w:rPr>
          <w:color w:val="000000" w:themeColor="text1"/>
        </w:rPr>
      </w:pPr>
      <w:r w:rsidRPr="00F41D84">
        <w:rPr>
          <w:color w:val="000000" w:themeColor="text1"/>
        </w:rPr>
        <w:tab/>
      </w:r>
    </w:p>
    <w:p w:rsidR="00330939" w:rsidRPr="00F41D84" w:rsidRDefault="00330939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330939" w:rsidRPr="00F41D84" w:rsidRDefault="00330939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330939" w:rsidRPr="00F41D84" w:rsidRDefault="00330939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330939" w:rsidRPr="00F41D84" w:rsidRDefault="00330939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330939" w:rsidRPr="00F41D84" w:rsidRDefault="00330939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330939" w:rsidRPr="00F41D84" w:rsidRDefault="00330939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330939" w:rsidRDefault="00330939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F41D84" w:rsidRDefault="00F41D84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F41D84" w:rsidRDefault="00F41D84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F41D84" w:rsidRDefault="00F41D84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F41D84" w:rsidRDefault="00F41D84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D74107" w:rsidRDefault="00D74107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1D24E6" w:rsidRDefault="001D24E6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1D24E6" w:rsidRDefault="001D24E6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8147A1" w:rsidRPr="00F41D84" w:rsidRDefault="008147A1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330939" w:rsidRPr="00F41D84" w:rsidRDefault="00330939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1D2765" w:rsidRPr="00F41D84" w:rsidRDefault="001D2765" w:rsidP="001D2765">
      <w:pPr>
        <w:tabs>
          <w:tab w:val="left" w:pos="8340"/>
        </w:tabs>
        <w:jc w:val="right"/>
        <w:rPr>
          <w:color w:val="000000" w:themeColor="text1"/>
        </w:rPr>
      </w:pPr>
      <w:r w:rsidRPr="00F41D84">
        <w:rPr>
          <w:color w:val="000000" w:themeColor="text1"/>
        </w:rPr>
        <w:lastRenderedPageBreak/>
        <w:t>Приложение  №2</w:t>
      </w:r>
    </w:p>
    <w:p w:rsidR="001D2765" w:rsidRPr="00F41D84" w:rsidRDefault="001D2765" w:rsidP="001D2765">
      <w:pPr>
        <w:tabs>
          <w:tab w:val="left" w:pos="8340"/>
        </w:tabs>
        <w:jc w:val="right"/>
        <w:rPr>
          <w:color w:val="000000" w:themeColor="text1"/>
        </w:rPr>
      </w:pPr>
      <w:r w:rsidRPr="00F41D84">
        <w:rPr>
          <w:color w:val="000000" w:themeColor="text1"/>
        </w:rPr>
        <w:t xml:space="preserve">                                                                                                              к распоряжению №</w:t>
      </w:r>
      <w:r w:rsidR="008D2DC3">
        <w:rPr>
          <w:color w:val="000000" w:themeColor="text1"/>
        </w:rPr>
        <w:t xml:space="preserve"> </w:t>
      </w:r>
      <w:bookmarkStart w:id="0" w:name="_GoBack"/>
      <w:bookmarkEnd w:id="0"/>
      <w:r w:rsidR="008D2DC3">
        <w:rPr>
          <w:color w:val="000000" w:themeColor="text1"/>
        </w:rPr>
        <w:t>82</w:t>
      </w:r>
      <w:r w:rsidRPr="00F41D84">
        <w:rPr>
          <w:color w:val="000000" w:themeColor="text1"/>
        </w:rPr>
        <w:t xml:space="preserve"> от</w:t>
      </w:r>
      <w:r w:rsidR="001D24E6">
        <w:rPr>
          <w:color w:val="000000" w:themeColor="text1"/>
        </w:rPr>
        <w:t xml:space="preserve"> 29.12.2021 г.</w:t>
      </w:r>
    </w:p>
    <w:p w:rsidR="00330939" w:rsidRPr="00F41D84" w:rsidRDefault="00330939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330939" w:rsidRPr="00F41D84" w:rsidRDefault="00330939" w:rsidP="00496919">
      <w:pPr>
        <w:tabs>
          <w:tab w:val="left" w:pos="8340"/>
        </w:tabs>
        <w:jc w:val="right"/>
        <w:rPr>
          <w:color w:val="000000" w:themeColor="text1"/>
        </w:rPr>
      </w:pPr>
    </w:p>
    <w:p w:rsidR="00496919" w:rsidRPr="00F41D84" w:rsidRDefault="00496919" w:rsidP="00496919">
      <w:pPr>
        <w:ind w:firstLine="540"/>
        <w:jc w:val="both"/>
        <w:rPr>
          <w:color w:val="000000" w:themeColor="text1"/>
        </w:rPr>
      </w:pPr>
    </w:p>
    <w:p w:rsidR="00713455" w:rsidRPr="00C10ABA" w:rsidRDefault="00713455" w:rsidP="00713455">
      <w:pPr>
        <w:jc w:val="center"/>
        <w:rPr>
          <w:color w:val="000000"/>
        </w:rPr>
      </w:pPr>
      <w:r w:rsidRPr="00C10ABA">
        <w:rPr>
          <w:b/>
          <w:bCs/>
          <w:color w:val="000000"/>
        </w:rPr>
        <w:t>ПОЛОЖЕНИЕ</w:t>
      </w:r>
      <w:r w:rsidRPr="00C10ABA">
        <w:br/>
      </w:r>
      <w:r w:rsidRPr="00C10ABA">
        <w:rPr>
          <w:color w:val="000000"/>
        </w:rPr>
        <w:t>о Приемочной комиссии для приемки поставленного товара, выполненной работы</w:t>
      </w:r>
      <w:r w:rsidRPr="00C10ABA">
        <w:br/>
      </w:r>
      <w:r w:rsidRPr="00C10ABA">
        <w:rPr>
          <w:color w:val="000000"/>
        </w:rPr>
        <w:t>или</w:t>
      </w:r>
      <w:r>
        <w:rPr>
          <w:color w:val="000000"/>
        </w:rPr>
        <w:t> </w:t>
      </w:r>
      <w:r w:rsidRPr="00C10ABA">
        <w:rPr>
          <w:color w:val="000000"/>
        </w:rPr>
        <w:t>оказанной услуги, результатов отдельного этапа исполнения контракта</w:t>
      </w:r>
      <w:r w:rsidRPr="00C10ABA">
        <w:br/>
      </w:r>
      <w:r w:rsidRPr="00C10ABA">
        <w:rPr>
          <w:color w:val="000000"/>
        </w:rPr>
        <w:t>при осуществлении закупок товаров (работ, услуг)</w:t>
      </w:r>
      <w:r w:rsidRPr="00C10ABA">
        <w:br/>
      </w:r>
      <w:r w:rsidRPr="00C10ABA">
        <w:rPr>
          <w:color w:val="000000"/>
        </w:rPr>
        <w:t xml:space="preserve">для обеспечения муниципальных нужд </w:t>
      </w:r>
      <w:r>
        <w:rPr>
          <w:color w:val="000000"/>
        </w:rPr>
        <w:t xml:space="preserve"> </w:t>
      </w:r>
      <w:r w:rsidR="001D24E6">
        <w:rPr>
          <w:color w:val="000000"/>
        </w:rPr>
        <w:t>Новобогородицкого</w:t>
      </w:r>
      <w:r w:rsidR="008147A1">
        <w:rPr>
          <w:color w:val="000000"/>
        </w:rPr>
        <w:t xml:space="preserve"> сельского поселения </w:t>
      </w:r>
      <w:r>
        <w:rPr>
          <w:color w:val="000000"/>
        </w:rPr>
        <w:t>Петропавловского муниципального района</w:t>
      </w:r>
    </w:p>
    <w:p w:rsidR="00713455" w:rsidRPr="00C10ABA" w:rsidRDefault="00713455" w:rsidP="00713455">
      <w:pPr>
        <w:jc w:val="center"/>
        <w:rPr>
          <w:color w:val="000000"/>
        </w:rPr>
      </w:pP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b/>
          <w:bCs/>
          <w:color w:val="000000"/>
        </w:rPr>
        <w:t>1. Общие положения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1.1. Настоящее Положение о Приемочной комиссии для приемки поставленного товара,</w:t>
      </w:r>
      <w:r>
        <w:rPr>
          <w:color w:val="000000"/>
        </w:rPr>
        <w:t> </w:t>
      </w:r>
      <w:r w:rsidRPr="00C10ABA">
        <w:rPr>
          <w:color w:val="000000"/>
        </w:rPr>
        <w:t>выполненной работы или оказанной услуги, результатов отдельного этапа исполнения контракта</w:t>
      </w:r>
      <w:r>
        <w:rPr>
          <w:color w:val="000000"/>
        </w:rPr>
        <w:t> </w:t>
      </w:r>
      <w:r w:rsidRPr="00C10ABA">
        <w:rPr>
          <w:color w:val="000000"/>
        </w:rPr>
        <w:t>при осуществлении закупок товаров (работ, услуг) для обеспечения муниципальных нужд</w:t>
      </w:r>
      <w:r>
        <w:rPr>
          <w:color w:val="000000"/>
        </w:rPr>
        <w:t xml:space="preserve">  </w:t>
      </w:r>
      <w:r w:rsidR="001D24E6">
        <w:rPr>
          <w:color w:val="000000"/>
        </w:rPr>
        <w:t>Новобогородицкого</w:t>
      </w:r>
      <w:r w:rsidR="008147A1">
        <w:rPr>
          <w:color w:val="000000"/>
        </w:rPr>
        <w:t xml:space="preserve"> сельского поселения </w:t>
      </w:r>
      <w:r>
        <w:rPr>
          <w:color w:val="000000"/>
        </w:rPr>
        <w:t>Петропавловского муниципального района</w:t>
      </w:r>
      <w:r w:rsidR="00DC4EA8">
        <w:rPr>
          <w:color w:val="000000"/>
        </w:rPr>
        <w:t xml:space="preserve"> </w:t>
      </w:r>
      <w:r w:rsidRPr="00C10ABA">
        <w:rPr>
          <w:color w:val="000000"/>
        </w:rPr>
        <w:t>(дал</w:t>
      </w:r>
      <w:r w:rsidR="004306A2">
        <w:rPr>
          <w:color w:val="000000"/>
        </w:rPr>
        <w:t xml:space="preserve">ее – Положение) определяет цели </w:t>
      </w:r>
      <w:r w:rsidRPr="00C10ABA">
        <w:rPr>
          <w:color w:val="000000"/>
        </w:rPr>
        <w:t>и</w:t>
      </w:r>
      <w:r>
        <w:rPr>
          <w:color w:val="000000"/>
        </w:rPr>
        <w:t> </w:t>
      </w:r>
      <w:r w:rsidRPr="00C10ABA">
        <w:rPr>
          <w:color w:val="000000"/>
        </w:rPr>
        <w:t>задачи</w:t>
      </w:r>
      <w:r>
        <w:rPr>
          <w:color w:val="000000"/>
        </w:rPr>
        <w:t> </w:t>
      </w:r>
      <w:r w:rsidRPr="00C10ABA">
        <w:rPr>
          <w:color w:val="000000"/>
        </w:rPr>
        <w:t>создания,</w:t>
      </w:r>
      <w:r>
        <w:rPr>
          <w:color w:val="000000"/>
        </w:rPr>
        <w:t> </w:t>
      </w:r>
      <w:r w:rsidRPr="00C10ABA">
        <w:rPr>
          <w:color w:val="000000"/>
        </w:rPr>
        <w:t>порядок</w:t>
      </w:r>
      <w:r>
        <w:rPr>
          <w:color w:val="000000"/>
        </w:rPr>
        <w:t> </w:t>
      </w:r>
      <w:r w:rsidRPr="00C10ABA">
        <w:rPr>
          <w:color w:val="000000"/>
        </w:rPr>
        <w:t>формирования</w:t>
      </w:r>
      <w:r>
        <w:rPr>
          <w:color w:val="000000"/>
        </w:rPr>
        <w:t> </w:t>
      </w:r>
      <w:r w:rsidRPr="00C10ABA">
        <w:rPr>
          <w:color w:val="000000"/>
        </w:rPr>
        <w:t>и</w:t>
      </w:r>
      <w:r>
        <w:rPr>
          <w:color w:val="000000"/>
        </w:rPr>
        <w:t> </w:t>
      </w:r>
      <w:r w:rsidRPr="00C10ABA">
        <w:rPr>
          <w:color w:val="000000"/>
        </w:rPr>
        <w:t>работы,</w:t>
      </w:r>
      <w:r>
        <w:rPr>
          <w:color w:val="000000"/>
        </w:rPr>
        <w:t> </w:t>
      </w:r>
      <w:r w:rsidRPr="00C10ABA">
        <w:rPr>
          <w:color w:val="000000"/>
        </w:rPr>
        <w:t>функции</w:t>
      </w:r>
      <w:r>
        <w:rPr>
          <w:color w:val="000000"/>
        </w:rPr>
        <w:t> </w:t>
      </w:r>
      <w:r w:rsidRPr="00C10ABA">
        <w:rPr>
          <w:color w:val="000000"/>
        </w:rPr>
        <w:t>приемочной</w:t>
      </w:r>
      <w:r>
        <w:rPr>
          <w:color w:val="000000"/>
        </w:rPr>
        <w:t> </w:t>
      </w:r>
      <w:r w:rsidRPr="00C10ABA">
        <w:rPr>
          <w:color w:val="000000"/>
        </w:rPr>
        <w:t>комиссии для приемки поставленного товара, выполненной работы</w:t>
      </w:r>
      <w:r>
        <w:rPr>
          <w:color w:val="000000"/>
        </w:rPr>
        <w:t> </w:t>
      </w:r>
      <w:r w:rsidRPr="00C10ABA">
        <w:rPr>
          <w:color w:val="000000"/>
        </w:rPr>
        <w:t>или оказанной услуги, результатов отдельного этапа исполнения контракта при осуществлении</w:t>
      </w:r>
      <w:r w:rsidRPr="00C10ABA">
        <w:br/>
      </w:r>
      <w:r w:rsidRPr="00C10ABA">
        <w:rPr>
          <w:color w:val="000000"/>
        </w:rPr>
        <w:t>закупок товаров (работ, услуг) для обеспечения муниципальных нужд Заказчика (далее – Приемочная комиссия).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1.2. Комиссия в пределах своей компетенции осуществляет деятельность во взаимодействии со</w:t>
      </w:r>
      <w:r>
        <w:rPr>
          <w:color w:val="000000"/>
        </w:rPr>
        <w:t> </w:t>
      </w:r>
      <w:r w:rsidRPr="00C10ABA">
        <w:rPr>
          <w:color w:val="000000"/>
        </w:rPr>
        <w:t>структурными подразделениями заказчика, контрактной службой, экспертами, экспертными</w:t>
      </w:r>
      <w:r>
        <w:rPr>
          <w:color w:val="000000"/>
        </w:rPr>
        <w:t> </w:t>
      </w:r>
      <w:r w:rsidRPr="00C10ABA">
        <w:rPr>
          <w:color w:val="000000"/>
        </w:rPr>
        <w:t>организациями.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1.3. Приемочная комиссия в своей деятельности руководствуется Гражданским кодексом</w:t>
      </w:r>
      <w:r>
        <w:rPr>
          <w:color w:val="000000"/>
        </w:rPr>
        <w:t> </w:t>
      </w:r>
      <w:r w:rsidRPr="00C10ABA">
        <w:rPr>
          <w:color w:val="000000"/>
        </w:rPr>
        <w:t>РФ,</w:t>
      </w:r>
      <w:r>
        <w:rPr>
          <w:color w:val="000000"/>
        </w:rPr>
        <w:t> </w:t>
      </w:r>
      <w:r w:rsidRPr="00C10ABA">
        <w:rPr>
          <w:color w:val="000000"/>
        </w:rPr>
        <w:t>Законом от</w:t>
      </w:r>
      <w:r>
        <w:rPr>
          <w:color w:val="000000"/>
        </w:rPr>
        <w:t> </w:t>
      </w:r>
      <w:r w:rsidRPr="00C10ABA">
        <w:rPr>
          <w:color w:val="000000"/>
        </w:rPr>
        <w:t>5</w:t>
      </w:r>
      <w:r>
        <w:rPr>
          <w:color w:val="000000"/>
        </w:rPr>
        <w:t> </w:t>
      </w:r>
      <w:r w:rsidRPr="00C10ABA">
        <w:rPr>
          <w:color w:val="000000"/>
        </w:rPr>
        <w:t>апреля</w:t>
      </w:r>
      <w:r>
        <w:rPr>
          <w:color w:val="000000"/>
        </w:rPr>
        <w:t> </w:t>
      </w:r>
      <w:r w:rsidRPr="00C10ABA">
        <w:rPr>
          <w:color w:val="000000"/>
        </w:rPr>
        <w:t>2013</w:t>
      </w:r>
      <w:r>
        <w:rPr>
          <w:color w:val="000000"/>
        </w:rPr>
        <w:t> </w:t>
      </w:r>
      <w:r w:rsidRPr="00C10ABA">
        <w:rPr>
          <w:color w:val="000000"/>
        </w:rPr>
        <w:t>года №</w:t>
      </w:r>
      <w:r>
        <w:rPr>
          <w:color w:val="000000"/>
        </w:rPr>
        <w:t> </w:t>
      </w:r>
      <w:r w:rsidRPr="00C10ABA">
        <w:rPr>
          <w:color w:val="000000"/>
        </w:rPr>
        <w:t>44-ФЗ «О контрактной системе в сфере закупок товаров, работ,</w:t>
      </w:r>
      <w:r>
        <w:rPr>
          <w:color w:val="000000"/>
        </w:rPr>
        <w:t> </w:t>
      </w:r>
      <w:r w:rsidRPr="00C10ABA">
        <w:rPr>
          <w:color w:val="000000"/>
        </w:rPr>
        <w:t>услуг для обеспечения государственных и</w:t>
      </w:r>
      <w:r>
        <w:rPr>
          <w:color w:val="000000"/>
        </w:rPr>
        <w:t> </w:t>
      </w:r>
      <w:r w:rsidRPr="00C10ABA">
        <w:rPr>
          <w:color w:val="000000"/>
        </w:rPr>
        <w:t>муниципальных нужд» (далее – Закон</w:t>
      </w:r>
      <w:r>
        <w:rPr>
          <w:color w:val="000000"/>
        </w:rPr>
        <w:t> </w:t>
      </w:r>
      <w:r w:rsidRPr="00C10ABA">
        <w:rPr>
          <w:color w:val="000000"/>
        </w:rPr>
        <w:t>от</w:t>
      </w:r>
      <w:r>
        <w:rPr>
          <w:color w:val="000000"/>
        </w:rPr>
        <w:t> </w:t>
      </w:r>
      <w:r w:rsidRPr="00C10ABA">
        <w:rPr>
          <w:color w:val="000000"/>
        </w:rPr>
        <w:t>5</w:t>
      </w:r>
      <w:r>
        <w:rPr>
          <w:color w:val="000000"/>
        </w:rPr>
        <w:t> </w:t>
      </w:r>
      <w:r w:rsidRPr="00C10ABA">
        <w:rPr>
          <w:color w:val="000000"/>
        </w:rPr>
        <w:t>апреля</w:t>
      </w:r>
      <w:r>
        <w:rPr>
          <w:color w:val="000000"/>
        </w:rPr>
        <w:t> </w:t>
      </w:r>
      <w:r w:rsidRPr="00C10ABA">
        <w:rPr>
          <w:color w:val="000000"/>
        </w:rPr>
        <w:t>2013</w:t>
      </w:r>
      <w:r>
        <w:rPr>
          <w:color w:val="000000"/>
        </w:rPr>
        <w:t> </w:t>
      </w:r>
      <w:r w:rsidRPr="00C10ABA">
        <w:rPr>
          <w:color w:val="000000"/>
        </w:rPr>
        <w:t>года №</w:t>
      </w:r>
      <w:r>
        <w:rPr>
          <w:color w:val="000000"/>
        </w:rPr>
        <w:t> </w:t>
      </w:r>
      <w:r w:rsidRPr="00C10ABA">
        <w:rPr>
          <w:color w:val="000000"/>
        </w:rPr>
        <w:t>44-ФЗ, в том числе настоящим Положением, Положением</w:t>
      </w:r>
      <w:r>
        <w:rPr>
          <w:color w:val="000000"/>
        </w:rPr>
        <w:t> </w:t>
      </w:r>
      <w:r w:rsidRPr="00C10ABA">
        <w:rPr>
          <w:color w:val="000000"/>
        </w:rPr>
        <w:t xml:space="preserve">о </w:t>
      </w:r>
      <w:r>
        <w:rPr>
          <w:color w:val="000000"/>
        </w:rPr>
        <w:t>контрактном управляющем</w:t>
      </w:r>
      <w:r w:rsidRPr="00C10ABA">
        <w:rPr>
          <w:color w:val="000000"/>
        </w:rPr>
        <w:t xml:space="preserve"> Заказчика.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b/>
          <w:bCs/>
          <w:color w:val="000000"/>
        </w:rPr>
        <w:t>2. Цели и задачи Приемочной комиссии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2.1. Цели Приемочной комиссии: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2.1.1. Обеспечение приемки поставленных товаров, выполненных работ, оказанных услуг (далее – товары, работы, услуги).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2.1.2. Предотвращение коррупции и других злоупотреблений при приемке товаров, работ, услуг.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2.2. Задачи Приемочной комиссии: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2.2.1. Установление соответствия товаров, работ, услуг условиям и требованиям заключенного</w:t>
      </w:r>
      <w:r>
        <w:rPr>
          <w:color w:val="000000"/>
        </w:rPr>
        <w:t> </w:t>
      </w:r>
      <w:r w:rsidRPr="00C10ABA">
        <w:rPr>
          <w:color w:val="000000"/>
        </w:rPr>
        <w:t>контракта.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2.2.2. Принятие решения об</w:t>
      </w:r>
      <w:r>
        <w:rPr>
          <w:color w:val="000000"/>
        </w:rPr>
        <w:t> </w:t>
      </w:r>
      <w:r w:rsidRPr="00C10ABA">
        <w:rPr>
          <w:color w:val="000000"/>
        </w:rPr>
        <w:t>исполнении обязательств по контракту. Приемочная комиссия</w:t>
      </w:r>
      <w:r>
        <w:rPr>
          <w:color w:val="000000"/>
        </w:rPr>
        <w:t> </w:t>
      </w:r>
      <w:r w:rsidRPr="00C10ABA">
        <w:rPr>
          <w:color w:val="000000"/>
        </w:rPr>
        <w:t>принимает одно из следующих решений: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– о надлежащем исполнении обязательств по контракту;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– неисполнении или</w:t>
      </w:r>
      <w:r>
        <w:rPr>
          <w:color w:val="000000"/>
        </w:rPr>
        <w:t> </w:t>
      </w:r>
      <w:r w:rsidRPr="00C10ABA">
        <w:rPr>
          <w:color w:val="000000"/>
        </w:rPr>
        <w:t>ненадлежащем исполнении обязательств по контракту.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2.2.3. Подготовка отчетных материалов о работе Приемочной комиссии.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b/>
          <w:bCs/>
          <w:color w:val="000000"/>
        </w:rPr>
        <w:t>3. Порядок формирования Приемочной комиссии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3.1. Приемочная комиссия создается должностным лицом заказчика и действует на постоянной</w:t>
      </w:r>
      <w:r>
        <w:rPr>
          <w:color w:val="000000"/>
        </w:rPr>
        <w:t> </w:t>
      </w:r>
      <w:r w:rsidRPr="00C10ABA">
        <w:rPr>
          <w:color w:val="000000"/>
        </w:rPr>
        <w:t>основе для организации приемки товаров, работ, услуг для муниципальных нужд в рамках</w:t>
      </w:r>
      <w:r>
        <w:rPr>
          <w:color w:val="000000"/>
        </w:rPr>
        <w:t> </w:t>
      </w:r>
      <w:r w:rsidRPr="00C10ABA">
        <w:rPr>
          <w:color w:val="000000"/>
        </w:rPr>
        <w:t>исполнения контрактов.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3.2. Персональный состав Приемочной комиссии утверждается приказом Заказчика.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3.3. В состав Приемочной комиссии входят не менее пяти человек, включая председателя</w:t>
      </w:r>
      <w:r>
        <w:rPr>
          <w:color w:val="000000"/>
        </w:rPr>
        <w:t> </w:t>
      </w:r>
      <w:r w:rsidRPr="00C10ABA">
        <w:rPr>
          <w:color w:val="000000"/>
        </w:rPr>
        <w:t>приемочной комиссии (далее – Председатель), секретаря приемочной комиссии (далее –Секретарь) и других членов Приемочной комиссии.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3.4. Председатель является членом Приемочной комиссии. В отсутствие Председателя</w:t>
      </w:r>
      <w:r>
        <w:rPr>
          <w:color w:val="000000"/>
        </w:rPr>
        <w:t> </w:t>
      </w:r>
      <w:r w:rsidRPr="00C10ABA">
        <w:rPr>
          <w:color w:val="000000"/>
        </w:rPr>
        <w:t>Приемочной комиссии его обязанности и функции осуществляет другой член Приемочной</w:t>
      </w:r>
      <w:r>
        <w:rPr>
          <w:color w:val="000000"/>
        </w:rPr>
        <w:t> </w:t>
      </w:r>
      <w:r w:rsidRPr="00C10ABA">
        <w:rPr>
          <w:color w:val="000000"/>
        </w:rPr>
        <w:t>комиссии, на которого Заказчиком будут возложены соответствующие обязанности.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lastRenderedPageBreak/>
        <w:t>3.5. Секретарь является членом Приемочной комиссии. В отсутствие Секретаря Приемочной</w:t>
      </w:r>
      <w:r>
        <w:rPr>
          <w:color w:val="000000"/>
        </w:rPr>
        <w:t> </w:t>
      </w:r>
      <w:r w:rsidRPr="00C10ABA">
        <w:rPr>
          <w:color w:val="000000"/>
        </w:rPr>
        <w:t>комиссии его обязанности и функции в соответствии с настоящим Положением осуществляет</w:t>
      </w:r>
      <w:r>
        <w:rPr>
          <w:color w:val="000000"/>
        </w:rPr>
        <w:t> </w:t>
      </w:r>
      <w:r w:rsidRPr="00C10ABA">
        <w:rPr>
          <w:color w:val="000000"/>
        </w:rPr>
        <w:t>любой член Приемочной комиссии, уполномоченный на выполнение таких функций</w:t>
      </w:r>
      <w:r>
        <w:rPr>
          <w:color w:val="000000"/>
        </w:rPr>
        <w:t> </w:t>
      </w:r>
      <w:r w:rsidRPr="00C10ABA">
        <w:rPr>
          <w:color w:val="000000"/>
        </w:rPr>
        <w:t>Председателем.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3.6. Члены Приемочной комиссии осуществляют свои полномочия лично, передача</w:t>
      </w:r>
      <w:r w:rsidRPr="00C10ABA">
        <w:br/>
      </w:r>
      <w:r w:rsidRPr="00C10ABA">
        <w:rPr>
          <w:color w:val="000000"/>
        </w:rPr>
        <w:t>полномочий члена Приемочной комиссии другим лицам не допускается.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 xml:space="preserve">3.7. Замена члена Приемочной комиссии осуществляется на основании </w:t>
      </w:r>
      <w:r w:rsidR="008147A1">
        <w:rPr>
          <w:color w:val="000000"/>
        </w:rPr>
        <w:t xml:space="preserve">распоряжения (приказа) </w:t>
      </w:r>
      <w:r w:rsidRPr="00C10ABA">
        <w:rPr>
          <w:color w:val="000000"/>
        </w:rPr>
        <w:t>Заказчика.</w:t>
      </w:r>
    </w:p>
    <w:p w:rsidR="00713455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 xml:space="preserve">3.8. Членами Приемочной комиссии не могут быть лица, лично заинтересованные в результатах исполнения контракта или отдельного этапа контракта. </w:t>
      </w:r>
      <w:r>
        <w:rPr>
          <w:color w:val="000000"/>
        </w:rPr>
        <w:t>К таким лицам относятся:</w:t>
      </w:r>
    </w:p>
    <w:p w:rsidR="00713455" w:rsidRPr="00C10ABA" w:rsidRDefault="00713455" w:rsidP="00713455">
      <w:pPr>
        <w:numPr>
          <w:ilvl w:val="0"/>
          <w:numId w:val="7"/>
        </w:numPr>
        <w:spacing w:before="100" w:beforeAutospacing="1" w:after="100" w:afterAutospacing="1"/>
        <w:ind w:left="0" w:right="282" w:firstLine="567"/>
        <w:contextualSpacing/>
        <w:jc w:val="both"/>
        <w:rPr>
          <w:color w:val="000000"/>
        </w:rPr>
      </w:pPr>
      <w:r w:rsidRPr="00C10ABA">
        <w:rPr>
          <w:color w:val="000000"/>
        </w:rPr>
        <w:t>лица, подавшие заявку на участие в определении поставщика;</w:t>
      </w:r>
    </w:p>
    <w:p w:rsidR="00713455" w:rsidRPr="00C10ABA" w:rsidRDefault="00713455" w:rsidP="00713455">
      <w:pPr>
        <w:numPr>
          <w:ilvl w:val="0"/>
          <w:numId w:val="7"/>
        </w:numPr>
        <w:spacing w:before="100" w:beforeAutospacing="1" w:after="100" w:afterAutospacing="1"/>
        <w:ind w:left="0" w:right="282" w:firstLine="567"/>
        <w:contextualSpacing/>
        <w:jc w:val="both"/>
        <w:rPr>
          <w:color w:val="000000"/>
        </w:rPr>
      </w:pPr>
      <w:r w:rsidRPr="00C10ABA">
        <w:rPr>
          <w:color w:val="000000"/>
        </w:rPr>
        <w:t>лица, на которых способны оказывать влияние сотрудники поставщика (исполнителя, подрядчика) или их органы управления;</w:t>
      </w:r>
    </w:p>
    <w:p w:rsidR="00713455" w:rsidRPr="00C10ABA" w:rsidRDefault="00713455" w:rsidP="00713455">
      <w:pPr>
        <w:numPr>
          <w:ilvl w:val="0"/>
          <w:numId w:val="7"/>
        </w:numPr>
        <w:ind w:left="0" w:right="282" w:firstLine="567"/>
        <w:contextualSpacing/>
        <w:jc w:val="both"/>
        <w:rPr>
          <w:color w:val="000000"/>
        </w:rPr>
      </w:pPr>
      <w:r w:rsidRPr="00C10ABA">
        <w:rPr>
          <w:color w:val="000000"/>
        </w:rPr>
        <w:t>лица, являющиеся сотрудниками, собственниками, членами органов управления, кредиторами поставщика (исполнителя, подрядчика);</w:t>
      </w:r>
    </w:p>
    <w:p w:rsidR="00713455" w:rsidRPr="00C10ABA" w:rsidRDefault="00713455" w:rsidP="00713455">
      <w:pPr>
        <w:numPr>
          <w:ilvl w:val="0"/>
          <w:numId w:val="7"/>
        </w:numPr>
        <w:ind w:left="0" w:right="282" w:firstLine="567"/>
        <w:jc w:val="both"/>
        <w:rPr>
          <w:color w:val="000000"/>
        </w:rPr>
      </w:pPr>
      <w:r w:rsidRPr="00C10ABA">
        <w:rPr>
          <w:color w:val="000000"/>
        </w:rPr>
        <w:t>лица, состоящие в браке с руководителем поставщика (подрядчика, исполнителя) либо являющиеся его близкими родственниками, усыновителями, усыновленными.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3.9. В случае выявления в составе Приемочной комиссии указанных лиц Заказчик незамедлительно заменяет их другими лицами, которые соответствуют требованиям, предъявляемым к членам Приемочной комиссии.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3.10. Член</w:t>
      </w:r>
      <w:r>
        <w:rPr>
          <w:color w:val="000000"/>
        </w:rPr>
        <w:t> </w:t>
      </w:r>
      <w:r w:rsidRPr="00C10ABA">
        <w:rPr>
          <w:color w:val="000000"/>
        </w:rPr>
        <w:t>Приемочной комиссии, обнаруживший в процессе работы</w:t>
      </w:r>
      <w:r>
        <w:rPr>
          <w:color w:val="000000"/>
        </w:rPr>
        <w:t> </w:t>
      </w:r>
      <w:r w:rsidRPr="00C10ABA">
        <w:rPr>
          <w:color w:val="000000"/>
        </w:rPr>
        <w:t>Приемочной комиссии свою личную заинтересованность в результатах исполнения контракта, должен незамедлительно сделать заявление об этом Председателю Приемочной комиссии,</w:t>
      </w:r>
      <w:r>
        <w:rPr>
          <w:color w:val="000000"/>
        </w:rPr>
        <w:t> </w:t>
      </w:r>
      <w:r w:rsidRPr="00C10ABA">
        <w:rPr>
          <w:color w:val="000000"/>
        </w:rPr>
        <w:t>который в таком случае обязан донести до руководителя Заказчика информацию о необходимости замены члена</w:t>
      </w:r>
      <w:r>
        <w:rPr>
          <w:color w:val="000000"/>
        </w:rPr>
        <w:t> </w:t>
      </w:r>
      <w:r w:rsidRPr="00C10ABA">
        <w:rPr>
          <w:color w:val="000000"/>
        </w:rPr>
        <w:t>Приемочной комиссии.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3.11. Личная заинтересованность заключается в возможности получения членом</w:t>
      </w:r>
      <w:r>
        <w:rPr>
          <w:color w:val="000000"/>
        </w:rPr>
        <w:t> </w:t>
      </w:r>
      <w:r w:rsidRPr="00C10ABA">
        <w:rPr>
          <w:color w:val="000000"/>
        </w:rPr>
        <w:t>Приемочной комиссии доходов в виде денег, ценностей, иного имущества, в том числе имущественных прав, или услуг имущественного характера, а также иной выгоды для себя или третьих лиц.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b/>
          <w:bCs/>
          <w:color w:val="000000"/>
        </w:rPr>
        <w:t>4. Функции Приемочной комиссии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4.1. Приемочная комиссия осуществляет следующие функции: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4.1.1. Проводит анализ документов, подтверждающих факт поставки товаров, выполнения работ</w:t>
      </w:r>
      <w:r>
        <w:rPr>
          <w:color w:val="000000"/>
        </w:rPr>
        <w:t> </w:t>
      </w:r>
      <w:r w:rsidRPr="00C10ABA">
        <w:rPr>
          <w:color w:val="000000"/>
        </w:rPr>
        <w:t>и</w:t>
      </w:r>
      <w:r>
        <w:rPr>
          <w:color w:val="000000"/>
        </w:rPr>
        <w:t> </w:t>
      </w:r>
      <w:r w:rsidRPr="00C10ABA">
        <w:rPr>
          <w:color w:val="000000"/>
        </w:rPr>
        <w:t>оказания услуг, на предмет соответствия указанных товаров, работ, услуг количеству и качеству,</w:t>
      </w:r>
      <w:r>
        <w:rPr>
          <w:color w:val="000000"/>
        </w:rPr>
        <w:t> </w:t>
      </w:r>
      <w:r w:rsidRPr="00C10ABA">
        <w:rPr>
          <w:color w:val="000000"/>
        </w:rPr>
        <w:t>ассортименту, сроку</w:t>
      </w:r>
      <w:r>
        <w:rPr>
          <w:color w:val="000000"/>
        </w:rPr>
        <w:t> </w:t>
      </w:r>
      <w:r w:rsidRPr="00C10ABA">
        <w:rPr>
          <w:color w:val="000000"/>
        </w:rPr>
        <w:t>годности, утвержденным образцам и формам изготовления, а также иным</w:t>
      </w:r>
      <w:r>
        <w:rPr>
          <w:color w:val="000000"/>
        </w:rPr>
        <w:t> </w:t>
      </w:r>
      <w:r w:rsidRPr="00C10ABA">
        <w:rPr>
          <w:color w:val="000000"/>
        </w:rPr>
        <w:t>требованиям, предусмотренным контрактом.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4.1.2. Проводит анализ представленных поставщиком (подрядчиком, исполнителем) отчетных</w:t>
      </w:r>
      <w:r>
        <w:rPr>
          <w:color w:val="000000"/>
        </w:rPr>
        <w:t> </w:t>
      </w:r>
      <w:r w:rsidRPr="00C10ABA">
        <w:rPr>
          <w:color w:val="000000"/>
        </w:rPr>
        <w:t>документов и материалов, включая товарно-транспортные документы, товарные накладные,</w:t>
      </w:r>
      <w:r>
        <w:rPr>
          <w:color w:val="000000"/>
        </w:rPr>
        <w:t> </w:t>
      </w:r>
      <w:r w:rsidRPr="00C10ABA">
        <w:rPr>
          <w:color w:val="000000"/>
        </w:rPr>
        <w:t>документы изготовителя, инструкции по применению товара, паспорт на товар, сертификаты</w:t>
      </w:r>
      <w:r>
        <w:rPr>
          <w:color w:val="000000"/>
        </w:rPr>
        <w:t> </w:t>
      </w:r>
      <w:r w:rsidRPr="00C10ABA">
        <w:rPr>
          <w:color w:val="000000"/>
        </w:rPr>
        <w:t>соответствия, доверенности, акты выполненных работ</w:t>
      </w:r>
      <w:r>
        <w:rPr>
          <w:color w:val="000000"/>
        </w:rPr>
        <w:t> </w:t>
      </w:r>
      <w:r w:rsidRPr="00C10ABA">
        <w:rPr>
          <w:color w:val="000000"/>
        </w:rPr>
        <w:t>и оказанных услуг на предмет их</w:t>
      </w:r>
      <w:r>
        <w:rPr>
          <w:color w:val="000000"/>
        </w:rPr>
        <w:t> </w:t>
      </w:r>
      <w:r w:rsidRPr="00C10ABA">
        <w:rPr>
          <w:color w:val="000000"/>
        </w:rPr>
        <w:t>соответствия требованиям законодательства Ро</w:t>
      </w:r>
      <w:r w:rsidR="004306A2">
        <w:rPr>
          <w:color w:val="000000"/>
        </w:rPr>
        <w:t xml:space="preserve">ссийской Федерации и контракта, </w:t>
      </w:r>
      <w:r w:rsidRPr="00C10ABA">
        <w:rPr>
          <w:color w:val="000000"/>
        </w:rPr>
        <w:t>а также</w:t>
      </w:r>
      <w:r w:rsidR="004306A2">
        <w:t xml:space="preserve"> </w:t>
      </w:r>
      <w:r w:rsidRPr="00C10ABA">
        <w:rPr>
          <w:color w:val="000000"/>
        </w:rPr>
        <w:t>устанавливает наличие предусмотренного условиями контракта количества экземпляров и копий</w:t>
      </w:r>
      <w:r>
        <w:rPr>
          <w:color w:val="000000"/>
        </w:rPr>
        <w:t> </w:t>
      </w:r>
      <w:r w:rsidRPr="00C10ABA">
        <w:rPr>
          <w:color w:val="000000"/>
        </w:rPr>
        <w:t>отчетных документов и материалов.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4.1.3. Доводит до сведения контрактной службы информацию о необходимости направления</w:t>
      </w:r>
      <w:r>
        <w:rPr>
          <w:color w:val="000000"/>
        </w:rPr>
        <w:t> </w:t>
      </w:r>
      <w:r w:rsidRPr="00C10ABA">
        <w:rPr>
          <w:color w:val="000000"/>
        </w:rPr>
        <w:t>запросов поставщику (подрядчику, исполнителю) об</w:t>
      </w:r>
      <w:r>
        <w:rPr>
          <w:color w:val="000000"/>
        </w:rPr>
        <w:t> </w:t>
      </w:r>
      <w:r w:rsidRPr="00C10ABA">
        <w:rPr>
          <w:color w:val="000000"/>
        </w:rPr>
        <w:t>отсутствии недостающих отчетных</w:t>
      </w:r>
      <w:r>
        <w:rPr>
          <w:color w:val="000000"/>
        </w:rPr>
        <w:t> </w:t>
      </w:r>
      <w:r w:rsidRPr="00C10ABA">
        <w:rPr>
          <w:color w:val="000000"/>
        </w:rPr>
        <w:t>документов и материалов, а также получении разъяснений по предоставленным документам и</w:t>
      </w:r>
      <w:r>
        <w:rPr>
          <w:color w:val="000000"/>
        </w:rPr>
        <w:t> </w:t>
      </w:r>
      <w:r w:rsidRPr="00C10ABA">
        <w:rPr>
          <w:color w:val="000000"/>
        </w:rPr>
        <w:t>материалам.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4.1.4. В случае соответствия товара, работы, услуги условиям контракта подписывает документ о</w:t>
      </w:r>
      <w:r>
        <w:rPr>
          <w:color w:val="000000"/>
        </w:rPr>
        <w:t> </w:t>
      </w:r>
      <w:r w:rsidRPr="00C10ABA">
        <w:rPr>
          <w:color w:val="000000"/>
        </w:rPr>
        <w:t>приемке результата отдельного этапа исполнения контракта либо товара, работы, услуги.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b/>
          <w:bCs/>
          <w:color w:val="000000"/>
        </w:rPr>
        <w:t>5. Порядок деятельности Приемочной комиссии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b/>
          <w:bCs/>
          <w:color w:val="000000"/>
        </w:rPr>
        <w:t>5.1. Председатель Приемочной комиссии: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5.1.1. Осуществляет общее руководство работой Приемочной комиссии, организует и планирует</w:t>
      </w:r>
      <w:r>
        <w:rPr>
          <w:color w:val="000000"/>
        </w:rPr>
        <w:t> </w:t>
      </w:r>
      <w:r w:rsidRPr="00C10ABA">
        <w:rPr>
          <w:color w:val="000000"/>
        </w:rPr>
        <w:t>деятельность Приемочной комиссии, председательствует на заседаниях Приемочной комиссии,</w:t>
      </w:r>
      <w:r>
        <w:rPr>
          <w:color w:val="000000"/>
        </w:rPr>
        <w:t> </w:t>
      </w:r>
      <w:r w:rsidRPr="00C10ABA">
        <w:rPr>
          <w:color w:val="000000"/>
        </w:rPr>
        <w:t>контролирует выполнение принятых решений и обеспечивает выполнение настоящего Положения.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5.1.2. Определяет время и место проведения заседаний Приемочной комиссии и уведомляет</w:t>
      </w:r>
      <w:r>
        <w:rPr>
          <w:color w:val="000000"/>
        </w:rPr>
        <w:t> </w:t>
      </w:r>
      <w:r w:rsidRPr="00C10ABA">
        <w:rPr>
          <w:color w:val="000000"/>
        </w:rPr>
        <w:t>членов Приемочной комиссии о месте, дате и времени проведения заседания.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lastRenderedPageBreak/>
        <w:t>5.1.3. Объявляет заседание правомочным или выносит решение о его переносе из-за отсутствия</w:t>
      </w:r>
      <w:r>
        <w:rPr>
          <w:color w:val="000000"/>
        </w:rPr>
        <w:t> </w:t>
      </w:r>
      <w:r w:rsidRPr="00C10ABA">
        <w:rPr>
          <w:color w:val="000000"/>
        </w:rPr>
        <w:t>необходимого количества членов Приемочной комиссии.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5.1.4. Открывает и ведет заседание Приемочной комиссии, объявляет перерывы.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5.1.5. Объявляет состав Приемочной комиссии.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5.1.6. Вносит предложения об</w:t>
      </w:r>
      <w:r>
        <w:rPr>
          <w:color w:val="000000"/>
        </w:rPr>
        <w:t> </w:t>
      </w:r>
      <w:r w:rsidRPr="00C10ABA">
        <w:rPr>
          <w:color w:val="000000"/>
        </w:rPr>
        <w:t>исключении из состава членов Приемочной комиссии, нарушающих</w:t>
      </w:r>
      <w:r>
        <w:rPr>
          <w:color w:val="000000"/>
        </w:rPr>
        <w:t> </w:t>
      </w:r>
      <w:r w:rsidRPr="00C10ABA">
        <w:rPr>
          <w:color w:val="000000"/>
        </w:rPr>
        <w:t>свои обязанности.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5.1.7. Подписывает документ о приемке результата отдельного этапа исполнения контракта, либо</w:t>
      </w:r>
      <w:r>
        <w:rPr>
          <w:color w:val="000000"/>
        </w:rPr>
        <w:t> </w:t>
      </w:r>
      <w:r w:rsidRPr="00C10ABA">
        <w:rPr>
          <w:color w:val="000000"/>
        </w:rPr>
        <w:t>товара, работы, услуги.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5.1.8. Контролирует направление контрактной службе документа о приемке.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5.1.9. Несет ответственность за своевременную приемку товаров, работ, услуг, а также за</w:t>
      </w:r>
      <w:r>
        <w:rPr>
          <w:color w:val="000000"/>
        </w:rPr>
        <w:t> </w:t>
      </w:r>
      <w:r w:rsidRPr="00C10ABA">
        <w:rPr>
          <w:color w:val="000000"/>
        </w:rPr>
        <w:t>соответствие принятых товаров, работ, услуг условиям контракта.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5.1.10. Осуществляет иные действия в соответствии с законодательством Российской Федерации</w:t>
      </w:r>
      <w:r>
        <w:rPr>
          <w:color w:val="000000"/>
        </w:rPr>
        <w:t> </w:t>
      </w:r>
      <w:r w:rsidRPr="00C10ABA">
        <w:rPr>
          <w:color w:val="000000"/>
        </w:rPr>
        <w:t>о контрактной системе в сфере закупок товаров, работ, услуг для обеспечения муниципальных</w:t>
      </w:r>
      <w:r>
        <w:rPr>
          <w:color w:val="000000"/>
        </w:rPr>
        <w:t> </w:t>
      </w:r>
      <w:r w:rsidRPr="00C10ABA">
        <w:rPr>
          <w:color w:val="000000"/>
        </w:rPr>
        <w:t>нужд и настоящим Положением.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b/>
          <w:bCs/>
          <w:color w:val="000000"/>
        </w:rPr>
        <w:t>5.2. Секретарь Приемочной комиссии: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5.2.1. Осуществляет подготовку документов к заседанию Приемочной комиссии.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5.2.2. Своевременно передает необходимую информацию всем членам Приемочной комиссии,</w:t>
      </w:r>
      <w:r>
        <w:rPr>
          <w:color w:val="000000"/>
        </w:rPr>
        <w:t> </w:t>
      </w:r>
      <w:r w:rsidRPr="00C10ABA">
        <w:rPr>
          <w:color w:val="000000"/>
        </w:rPr>
        <w:t>ведет протоколы заседания, выдает выписки из протоколов или решений Приемочной комиссии,</w:t>
      </w:r>
      <w:r>
        <w:rPr>
          <w:color w:val="000000"/>
        </w:rPr>
        <w:t> </w:t>
      </w:r>
      <w:r w:rsidRPr="00C10ABA">
        <w:rPr>
          <w:color w:val="000000"/>
        </w:rPr>
        <w:t>ведет иную документацию комиссии.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5.2.3. Оформляет документ о приемке по результатам проведенной приемки результата</w:t>
      </w:r>
      <w:r>
        <w:rPr>
          <w:color w:val="000000"/>
        </w:rPr>
        <w:t> </w:t>
      </w:r>
      <w:r w:rsidRPr="00C10ABA">
        <w:rPr>
          <w:color w:val="000000"/>
        </w:rPr>
        <w:t>отдельного этапа исполнения контракта, а также товара, работы, услуги.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5.2.4. По поручению Председателя Приемочной комиссии подготавливает информацию для</w:t>
      </w:r>
      <w:r>
        <w:rPr>
          <w:color w:val="000000"/>
        </w:rPr>
        <w:t> </w:t>
      </w:r>
      <w:r w:rsidRPr="00C10ABA">
        <w:rPr>
          <w:color w:val="000000"/>
        </w:rPr>
        <w:t>контрактной службы о необходимости направления запросов поставщикам (подрядчикам,</w:t>
      </w:r>
      <w:r>
        <w:rPr>
          <w:color w:val="000000"/>
        </w:rPr>
        <w:t> </w:t>
      </w:r>
      <w:r w:rsidRPr="00C10ABA">
        <w:rPr>
          <w:color w:val="000000"/>
        </w:rPr>
        <w:t>исполнителям) о недостающих или несоответствующих документах и материалах, а также</w:t>
      </w:r>
      <w:r>
        <w:rPr>
          <w:color w:val="000000"/>
        </w:rPr>
        <w:t> </w:t>
      </w:r>
      <w:r w:rsidRPr="00C10ABA">
        <w:rPr>
          <w:color w:val="000000"/>
        </w:rPr>
        <w:t>получает разъяснения по представленным материалам, документам.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5.2.5. Выполняет по поручению Председателя иные необходимые организационные мероприятия, обеспечивающие деятельность Приемочной комиссии.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b/>
          <w:bCs/>
          <w:color w:val="000000"/>
        </w:rPr>
        <w:t>5.3. Члены Приемочной комиссии: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5.3.1. Осуществляют проверку товаров, работ, услуг на предмет их соответствия условиям</w:t>
      </w:r>
      <w:r>
        <w:rPr>
          <w:color w:val="000000"/>
        </w:rPr>
        <w:t> </w:t>
      </w:r>
      <w:r w:rsidRPr="00C10ABA">
        <w:rPr>
          <w:color w:val="000000"/>
        </w:rPr>
        <w:t>контракта и предусмотренной им нормативной и технической документации.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5.3.2. Осуществляют проверку оформления представленной отчетной документации,</w:t>
      </w:r>
      <w:r>
        <w:rPr>
          <w:color w:val="000000"/>
        </w:rPr>
        <w:t> </w:t>
      </w:r>
      <w:r w:rsidRPr="00C10ABA">
        <w:rPr>
          <w:color w:val="000000"/>
        </w:rPr>
        <w:t>комплектность и количество экземпляров представленной документации.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5.3.3. Принимают решение по результатам проверки товаров, работ, услуг, которое оформляется</w:t>
      </w:r>
      <w:r>
        <w:rPr>
          <w:color w:val="000000"/>
        </w:rPr>
        <w:t> </w:t>
      </w:r>
      <w:r w:rsidRPr="00C10ABA">
        <w:rPr>
          <w:color w:val="000000"/>
        </w:rPr>
        <w:t>документом о приемке.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5.3.4. Подписывают документ о приемке результата отдельного этапа исполнения контракта либо</w:t>
      </w:r>
      <w:r>
        <w:rPr>
          <w:color w:val="000000"/>
        </w:rPr>
        <w:t> </w:t>
      </w:r>
      <w:r w:rsidRPr="00C10ABA">
        <w:rPr>
          <w:color w:val="000000"/>
        </w:rPr>
        <w:t>товара, работы, услуги.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5.3.5. Осуществляют иные действия для всесторонней оценки (проверки) соответствия товаров,</w:t>
      </w:r>
      <w:r>
        <w:rPr>
          <w:color w:val="000000"/>
        </w:rPr>
        <w:t> </w:t>
      </w:r>
      <w:r w:rsidRPr="00C10ABA">
        <w:rPr>
          <w:color w:val="000000"/>
        </w:rPr>
        <w:t>работ, услуг условиям муниципального контракта и требованиям законодательства Российской</w:t>
      </w:r>
      <w:r>
        <w:rPr>
          <w:color w:val="000000"/>
        </w:rPr>
        <w:t> </w:t>
      </w:r>
      <w:r w:rsidRPr="00C10ABA">
        <w:rPr>
          <w:color w:val="000000"/>
        </w:rPr>
        <w:t>Федерации при выявлении несоответствий или недостатков товаров, работ, услуг,</w:t>
      </w:r>
      <w:r w:rsidRPr="00C10ABA">
        <w:br/>
      </w:r>
      <w:r w:rsidRPr="00C10ABA">
        <w:rPr>
          <w:color w:val="000000"/>
        </w:rPr>
        <w:t>препятствующих их приемке в целом или отдельного этапа.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b/>
          <w:bCs/>
          <w:color w:val="000000"/>
        </w:rPr>
        <w:t>6. Порядок приемки товаров, работ, услуг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6.1. Приемочная комиссия правомочна осуществлять свои функции, если на заседании</w:t>
      </w:r>
      <w:r>
        <w:rPr>
          <w:color w:val="000000"/>
        </w:rPr>
        <w:t> </w:t>
      </w:r>
      <w:r w:rsidRPr="00C10ABA">
        <w:rPr>
          <w:color w:val="000000"/>
        </w:rPr>
        <w:t>присутствуют все члены Приемочной комиссии.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6.2. Решения Приемочной комиссии принимаются простым большинством голосов от</w:t>
      </w:r>
      <w:r>
        <w:rPr>
          <w:color w:val="000000"/>
        </w:rPr>
        <w:t> </w:t>
      </w:r>
      <w:r w:rsidRPr="00C10ABA">
        <w:rPr>
          <w:color w:val="000000"/>
        </w:rPr>
        <w:t>числа членов</w:t>
      </w:r>
      <w:r>
        <w:rPr>
          <w:color w:val="000000"/>
        </w:rPr>
        <w:t> </w:t>
      </w:r>
      <w:r w:rsidRPr="00C10ABA">
        <w:rPr>
          <w:color w:val="000000"/>
        </w:rPr>
        <w:t>Приемочной комиссии. При голосовании каждый член Приемочной комиссии имеет один голос.</w:t>
      </w:r>
      <w:r>
        <w:rPr>
          <w:color w:val="000000"/>
        </w:rPr>
        <w:t> </w:t>
      </w:r>
      <w:r w:rsidRPr="00C10ABA">
        <w:rPr>
          <w:color w:val="000000"/>
        </w:rPr>
        <w:t>Голосование осуществляется открыто.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6.3. Работа Приемочной комиссии осуществляется на ее заседаниях, которые проводятся по мере</w:t>
      </w:r>
      <w:r>
        <w:rPr>
          <w:color w:val="000000"/>
        </w:rPr>
        <w:t> </w:t>
      </w:r>
      <w:r w:rsidRPr="00C10ABA">
        <w:rPr>
          <w:color w:val="000000"/>
        </w:rPr>
        <w:t>необходимости с учетом требований настоящего Положения.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6.4. Приемка результатов отдельного этапа исполнения контракта, а также поставленного товара,</w:t>
      </w:r>
      <w:r>
        <w:rPr>
          <w:color w:val="000000"/>
        </w:rPr>
        <w:t> </w:t>
      </w:r>
      <w:r w:rsidRPr="00C10ABA">
        <w:rPr>
          <w:color w:val="000000"/>
        </w:rPr>
        <w:t>выполненной работы или оказанной услуги осуществляется в порядке и в сроки, которые установлены контрактом.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6.5. По итогам проведения приемки товаров, работ, услуг Приемочной комиссией принимается</w:t>
      </w:r>
      <w:r>
        <w:rPr>
          <w:color w:val="000000"/>
        </w:rPr>
        <w:t> </w:t>
      </w:r>
      <w:r w:rsidRPr="00C10ABA">
        <w:rPr>
          <w:color w:val="000000"/>
        </w:rPr>
        <w:t>одно из следующих решений: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6.5.1. Товары поставлены, работы выполнены, услуги оказаны полностью в соответствии с</w:t>
      </w:r>
      <w:r>
        <w:rPr>
          <w:color w:val="000000"/>
        </w:rPr>
        <w:t> </w:t>
      </w:r>
      <w:r w:rsidRPr="00C10ABA">
        <w:rPr>
          <w:color w:val="000000"/>
        </w:rPr>
        <w:t>условиями контракта и предусмотренной им нормативной и технической документации, подлежат</w:t>
      </w:r>
      <w:r>
        <w:rPr>
          <w:color w:val="000000"/>
        </w:rPr>
        <w:t> </w:t>
      </w:r>
      <w:r w:rsidRPr="00C10ABA">
        <w:rPr>
          <w:color w:val="000000"/>
        </w:rPr>
        <w:t>приемке.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lastRenderedPageBreak/>
        <w:t>6.5.2. По итогам приемки товаров, работ, услуг выявлены недостатки поставленных товаров,</w:t>
      </w:r>
      <w:r>
        <w:rPr>
          <w:color w:val="000000"/>
        </w:rPr>
        <w:t> </w:t>
      </w:r>
      <w:r w:rsidRPr="00C10ABA">
        <w:rPr>
          <w:color w:val="000000"/>
        </w:rPr>
        <w:t>выполненных работ, оказанных услуг по количеству, комплектности, объему, качеству и иным</w:t>
      </w:r>
      <w:r>
        <w:rPr>
          <w:color w:val="000000"/>
        </w:rPr>
        <w:t> </w:t>
      </w:r>
      <w:r w:rsidRPr="00C10ABA">
        <w:rPr>
          <w:color w:val="000000"/>
        </w:rPr>
        <w:t>требованиям, установленным контрактом, которые поставщику (подрядчику, исполнителю) следует</w:t>
      </w:r>
      <w:r>
        <w:rPr>
          <w:color w:val="000000"/>
        </w:rPr>
        <w:t> </w:t>
      </w:r>
      <w:r w:rsidRPr="00C10ABA">
        <w:rPr>
          <w:color w:val="000000"/>
        </w:rPr>
        <w:t>устранить в согласованные с Заказчиком сроки.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6.5.3. Товары не поставлены, работы не выполнены, услуги не оказаны, либо товары поставлены,</w:t>
      </w:r>
      <w:r>
        <w:rPr>
          <w:color w:val="000000"/>
        </w:rPr>
        <w:t> </w:t>
      </w:r>
      <w:r w:rsidRPr="00C10ABA">
        <w:rPr>
          <w:color w:val="000000"/>
        </w:rPr>
        <w:t>работы выполнены, услуги оказаны с нарушениями условий контракта и предусмотренной им</w:t>
      </w:r>
      <w:r>
        <w:rPr>
          <w:color w:val="000000"/>
        </w:rPr>
        <w:t> </w:t>
      </w:r>
      <w:r w:rsidRPr="00C10ABA">
        <w:rPr>
          <w:color w:val="000000"/>
        </w:rPr>
        <w:t>нормативной и технической документации, не подлежат приемке.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6.6. Решение Приемочной комиссии оформляется документом о приемке, которое подписывается</w:t>
      </w:r>
      <w:r>
        <w:rPr>
          <w:color w:val="000000"/>
        </w:rPr>
        <w:t> </w:t>
      </w:r>
      <w:r w:rsidRPr="00C10ABA">
        <w:rPr>
          <w:color w:val="000000"/>
        </w:rPr>
        <w:t>всеми членами Приемочной комиссии, участвующими в приемке товаров, работ, услуг</w:t>
      </w:r>
      <w:r>
        <w:rPr>
          <w:color w:val="000000"/>
        </w:rPr>
        <w:t> </w:t>
      </w:r>
      <w:r w:rsidRPr="00C10ABA">
        <w:rPr>
          <w:color w:val="000000"/>
        </w:rPr>
        <w:t>и утверждается заказчиком.</w:t>
      </w:r>
      <w:r>
        <w:rPr>
          <w:color w:val="000000"/>
        </w:rPr>
        <w:t> </w:t>
      </w:r>
      <w:r w:rsidRPr="00C10ABA">
        <w:rPr>
          <w:color w:val="000000"/>
        </w:rPr>
        <w:t>Если член</w:t>
      </w:r>
      <w:r>
        <w:rPr>
          <w:color w:val="000000"/>
        </w:rPr>
        <w:t> </w:t>
      </w:r>
      <w:r w:rsidRPr="00C10ABA">
        <w:rPr>
          <w:color w:val="000000"/>
        </w:rPr>
        <w:t>Приемочной комиссии не согласен с решением и (или) имеет особое мнение, оно заносится в</w:t>
      </w:r>
      <w:r>
        <w:rPr>
          <w:color w:val="000000"/>
        </w:rPr>
        <w:t> </w:t>
      </w:r>
      <w:r w:rsidRPr="00C10ABA">
        <w:rPr>
          <w:color w:val="000000"/>
        </w:rPr>
        <w:t>документ о приемке Приемочной комиссии за подписью этого члена Приемочной комиссии.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6.7. Документ по проведению приемки товаров, работ, услуг по контракту должен содержать: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– дату и место проведения приемки товаров, работ, услуг по контракту;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– наименование Заказчика;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– наименование поставщика (подрядчика, исполнителя);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– номер и дату контракта;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– наименование товаров, работ, услуг по контракту;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– номер и дату экспертизы;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– результаты экспертизы;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– перечень замечаний, которые были выявлены по итогам приемки товаров, работ, услуг, и</w:t>
      </w:r>
      <w:r>
        <w:rPr>
          <w:color w:val="000000"/>
        </w:rPr>
        <w:t> </w:t>
      </w:r>
      <w:r w:rsidRPr="00C10ABA">
        <w:rPr>
          <w:color w:val="000000"/>
        </w:rPr>
        <w:t>перечень рекомендаций и предложений по их реализации;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– решение о возможности или о невозможности приемки товаров, работ, услуг;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– результаты голосования по итогам приемки товаров, работ, услуг;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– подписи всех членов Приемочной комиссии.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6.8. Если по итогам приемки товаров, работ, услуг будет принято решение о невозможности осуществления приемки товаров, работ, услуг, то заключение Приемочной комиссии по</w:t>
      </w:r>
      <w:r>
        <w:rPr>
          <w:color w:val="000000"/>
        </w:rPr>
        <w:t> </w:t>
      </w:r>
      <w:r w:rsidRPr="00C10ABA">
        <w:rPr>
          <w:color w:val="000000"/>
        </w:rPr>
        <w:t>проведению приемки товаров, работ, услуг составляется не менее чем в двух экземплярах и</w:t>
      </w:r>
      <w:r>
        <w:rPr>
          <w:color w:val="000000"/>
        </w:rPr>
        <w:t> </w:t>
      </w:r>
      <w:r w:rsidRPr="00C10ABA">
        <w:rPr>
          <w:color w:val="000000"/>
        </w:rPr>
        <w:t>незамедлительно передается Заказчику и поставщику (подрядчику, исполнителю).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6.9. Приемочная комиссия вправе не отказывать в приемке результатов отдельного этапа</w:t>
      </w:r>
      <w:r>
        <w:rPr>
          <w:color w:val="000000"/>
        </w:rPr>
        <w:t> </w:t>
      </w:r>
      <w:r w:rsidRPr="00C10ABA">
        <w:rPr>
          <w:color w:val="000000"/>
        </w:rPr>
        <w:t>исполнения контракта либо товара, работы или услуги в случае выявления несоответствия этих</w:t>
      </w:r>
      <w:r>
        <w:rPr>
          <w:color w:val="000000"/>
        </w:rPr>
        <w:t> </w:t>
      </w:r>
      <w:r w:rsidRPr="00C10ABA">
        <w:rPr>
          <w:color w:val="000000"/>
        </w:rPr>
        <w:t>результатов либо этих товара, работы, услуги условиям контракта, если выявленное</w:t>
      </w:r>
      <w:r>
        <w:rPr>
          <w:color w:val="000000"/>
        </w:rPr>
        <w:t> </w:t>
      </w:r>
      <w:r w:rsidRPr="00C10ABA">
        <w:rPr>
          <w:color w:val="000000"/>
        </w:rPr>
        <w:t>несоответствие не препятствует приемке этих результатов либо этих товара, работы, услуги и</w:t>
      </w:r>
      <w:r>
        <w:rPr>
          <w:color w:val="000000"/>
        </w:rPr>
        <w:t> </w:t>
      </w:r>
      <w:r w:rsidRPr="00C10ABA">
        <w:rPr>
          <w:color w:val="000000"/>
        </w:rPr>
        <w:t>устранено поставщиком (подрядчиком, исполнителем).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6.10. Приемка результатов отдельного этапа исполнения контракта, а также товара, работы или</w:t>
      </w:r>
      <w:r>
        <w:rPr>
          <w:color w:val="000000"/>
        </w:rPr>
        <w:t> </w:t>
      </w:r>
      <w:r w:rsidRPr="00C10ABA">
        <w:rPr>
          <w:color w:val="000000"/>
        </w:rPr>
        <w:t>услуги осуществляется в порядке и в сроки, которые установлены контрактом, и оформляется</w:t>
      </w:r>
      <w:r>
        <w:rPr>
          <w:color w:val="000000"/>
        </w:rPr>
        <w:t> </w:t>
      </w:r>
      <w:r w:rsidRPr="00C10ABA">
        <w:rPr>
          <w:color w:val="000000"/>
        </w:rPr>
        <w:t>документом о приемке результата отдельного этапа исполнения контракта либо товара, работы,</w:t>
      </w:r>
      <w:r>
        <w:rPr>
          <w:color w:val="000000"/>
        </w:rPr>
        <w:t> </w:t>
      </w:r>
      <w:r w:rsidRPr="00C10ABA">
        <w:rPr>
          <w:color w:val="000000"/>
        </w:rPr>
        <w:t>услуги, который подписывается всеми членами Приемочной комиссии и утверждается Заказчиком,</w:t>
      </w:r>
      <w:r>
        <w:rPr>
          <w:color w:val="000000"/>
        </w:rPr>
        <w:t> </w:t>
      </w:r>
      <w:r w:rsidRPr="00C10ABA">
        <w:rPr>
          <w:color w:val="000000"/>
        </w:rPr>
        <w:t>либо поставщику (подрядчику, исполнителю) в те же сроки Приемочной комиссией направляется в</w:t>
      </w:r>
      <w:r w:rsidR="004306A2">
        <w:t xml:space="preserve"> </w:t>
      </w:r>
      <w:r w:rsidRPr="00C10ABA">
        <w:rPr>
          <w:color w:val="000000"/>
        </w:rPr>
        <w:t>письменной форме мотивированный отказ от</w:t>
      </w:r>
      <w:r>
        <w:rPr>
          <w:color w:val="000000"/>
        </w:rPr>
        <w:t> </w:t>
      </w:r>
      <w:r w:rsidRPr="00C10ABA">
        <w:rPr>
          <w:color w:val="000000"/>
        </w:rPr>
        <w:t>подписания такого документа.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6.11. Для проверки предоставленных поставщиком (подрядчиком, исполнителем) результатов,</w:t>
      </w:r>
      <w:r>
        <w:rPr>
          <w:color w:val="000000"/>
        </w:rPr>
        <w:t> </w:t>
      </w:r>
      <w:r w:rsidRPr="00C10ABA">
        <w:rPr>
          <w:color w:val="000000"/>
        </w:rPr>
        <w:t>предусмотренных контрактом, в части</w:t>
      </w:r>
      <w:r>
        <w:rPr>
          <w:color w:val="000000"/>
        </w:rPr>
        <w:t> </w:t>
      </w:r>
      <w:r w:rsidRPr="00C10ABA">
        <w:rPr>
          <w:color w:val="000000"/>
        </w:rPr>
        <w:t>их соответствия условиям контракта Заказчик обязан</w:t>
      </w:r>
      <w:r>
        <w:rPr>
          <w:color w:val="000000"/>
        </w:rPr>
        <w:t> </w:t>
      </w:r>
      <w:r w:rsidRPr="00C10ABA">
        <w:rPr>
          <w:color w:val="000000"/>
        </w:rPr>
        <w:t>провести экспертизу.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6.12. Экспертиза результатов, предусмотренных контрактом, может проводиться Заказчиком</w:t>
      </w:r>
      <w:r>
        <w:rPr>
          <w:color w:val="000000"/>
        </w:rPr>
        <w:t> </w:t>
      </w:r>
      <w:r w:rsidRPr="00C10ABA">
        <w:rPr>
          <w:color w:val="000000"/>
        </w:rPr>
        <w:t>своими силами или к ее проведению могут привлекаться эксперты, экспертные организации на</w:t>
      </w:r>
      <w:r>
        <w:rPr>
          <w:color w:val="000000"/>
        </w:rPr>
        <w:t> </w:t>
      </w:r>
      <w:r w:rsidRPr="00C10ABA">
        <w:rPr>
          <w:color w:val="000000"/>
        </w:rPr>
        <w:t>основании контрактов, заключенных в соответствии с Законом от</w:t>
      </w:r>
      <w:r>
        <w:rPr>
          <w:color w:val="000000"/>
        </w:rPr>
        <w:t> </w:t>
      </w:r>
      <w:r w:rsidRPr="00C10ABA">
        <w:rPr>
          <w:color w:val="000000"/>
        </w:rPr>
        <w:t>5</w:t>
      </w:r>
      <w:r>
        <w:rPr>
          <w:color w:val="000000"/>
        </w:rPr>
        <w:t> </w:t>
      </w:r>
      <w:r w:rsidRPr="00C10ABA">
        <w:rPr>
          <w:color w:val="000000"/>
        </w:rPr>
        <w:t>апреля</w:t>
      </w:r>
      <w:r>
        <w:rPr>
          <w:color w:val="000000"/>
        </w:rPr>
        <w:t> </w:t>
      </w:r>
      <w:r w:rsidRPr="00C10ABA">
        <w:rPr>
          <w:color w:val="000000"/>
        </w:rPr>
        <w:t>2013</w:t>
      </w:r>
      <w:r>
        <w:rPr>
          <w:color w:val="000000"/>
        </w:rPr>
        <w:t> </w:t>
      </w:r>
      <w:r w:rsidRPr="00C10ABA">
        <w:rPr>
          <w:color w:val="000000"/>
        </w:rPr>
        <w:t>года №</w:t>
      </w:r>
      <w:r>
        <w:rPr>
          <w:color w:val="000000"/>
        </w:rPr>
        <w:t> </w:t>
      </w:r>
      <w:r w:rsidRPr="00C10ABA">
        <w:rPr>
          <w:color w:val="000000"/>
        </w:rPr>
        <w:t>44-ФЗ.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6.13. При принятии решения о приемке или об</w:t>
      </w:r>
      <w:r>
        <w:rPr>
          <w:color w:val="000000"/>
        </w:rPr>
        <w:t> </w:t>
      </w:r>
      <w:r w:rsidRPr="00C10ABA">
        <w:rPr>
          <w:color w:val="000000"/>
        </w:rPr>
        <w:t>отказе в приемке результатов отдельного этапа</w:t>
      </w:r>
      <w:r>
        <w:rPr>
          <w:color w:val="000000"/>
        </w:rPr>
        <w:t> </w:t>
      </w:r>
      <w:r w:rsidRPr="00C10ABA">
        <w:rPr>
          <w:color w:val="000000"/>
        </w:rPr>
        <w:t>исполнения контракта либо товара, работы или услуги Приемочная комиссия должна учитывать</w:t>
      </w:r>
      <w:r>
        <w:rPr>
          <w:color w:val="000000"/>
        </w:rPr>
        <w:t> </w:t>
      </w:r>
      <w:r w:rsidRPr="00C10ABA">
        <w:rPr>
          <w:color w:val="000000"/>
        </w:rPr>
        <w:t>отраженные в заключении по результатам экспертизы, проведенной Заказчиком своими силами,</w:t>
      </w:r>
      <w:r>
        <w:rPr>
          <w:color w:val="000000"/>
        </w:rPr>
        <w:t> </w:t>
      </w:r>
      <w:r w:rsidRPr="00C10ABA">
        <w:rPr>
          <w:color w:val="000000"/>
        </w:rPr>
        <w:t>предложения.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6.14. В случае привлечения Заказчиком для проведения экспертизы экспертов, экспертных</w:t>
      </w:r>
      <w:r>
        <w:rPr>
          <w:color w:val="000000"/>
        </w:rPr>
        <w:t> </w:t>
      </w:r>
      <w:r w:rsidRPr="00C10ABA">
        <w:rPr>
          <w:color w:val="000000"/>
        </w:rPr>
        <w:t>организаций при принятии решения о приемке или об</w:t>
      </w:r>
      <w:r>
        <w:rPr>
          <w:color w:val="000000"/>
        </w:rPr>
        <w:t> </w:t>
      </w:r>
      <w:r w:rsidRPr="00C10ABA">
        <w:rPr>
          <w:color w:val="000000"/>
        </w:rPr>
        <w:t>отказе в приемке результатов отдельного</w:t>
      </w:r>
      <w:r>
        <w:rPr>
          <w:color w:val="000000"/>
        </w:rPr>
        <w:t> </w:t>
      </w:r>
      <w:r w:rsidRPr="00C10ABA">
        <w:rPr>
          <w:color w:val="000000"/>
        </w:rPr>
        <w:t>этапа исполнения контракта либо товара, работы или услуги Приемочная комиссия должна</w:t>
      </w:r>
      <w:r>
        <w:rPr>
          <w:color w:val="000000"/>
        </w:rPr>
        <w:t> </w:t>
      </w:r>
      <w:r w:rsidRPr="00C10ABA">
        <w:rPr>
          <w:color w:val="000000"/>
        </w:rPr>
        <w:t xml:space="preserve">учитывать отраженные в заключении по результатам </w:t>
      </w:r>
      <w:r w:rsidRPr="00C10ABA">
        <w:rPr>
          <w:color w:val="000000"/>
        </w:rPr>
        <w:lastRenderedPageBreak/>
        <w:t>указанной экспертизы предложения</w:t>
      </w:r>
      <w:r>
        <w:rPr>
          <w:color w:val="000000"/>
        </w:rPr>
        <w:t> </w:t>
      </w:r>
      <w:r w:rsidRPr="00C10ABA">
        <w:rPr>
          <w:color w:val="000000"/>
        </w:rPr>
        <w:t>экспертов, экспертных организаций, привлеченных для ее проведения.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6.15. Члены Приемочной комиссии, осуществляющие приемку товара, работы либо услуги по</w:t>
      </w:r>
      <w:r>
        <w:rPr>
          <w:color w:val="000000"/>
        </w:rPr>
        <w:t> </w:t>
      </w:r>
      <w:r w:rsidRPr="00C10ABA">
        <w:rPr>
          <w:color w:val="000000"/>
        </w:rPr>
        <w:t>количеству, качеству и комплектности, должны удостоверять своей подписью только те факты,</w:t>
      </w:r>
      <w:r>
        <w:rPr>
          <w:color w:val="000000"/>
        </w:rPr>
        <w:t> </w:t>
      </w:r>
      <w:r w:rsidRPr="00C10ABA">
        <w:rPr>
          <w:color w:val="000000"/>
        </w:rPr>
        <w:t>которые были установлены с их участием. Запись в документах о приемке данных, не</w:t>
      </w:r>
      <w:r>
        <w:rPr>
          <w:color w:val="000000"/>
        </w:rPr>
        <w:t> </w:t>
      </w:r>
      <w:r w:rsidRPr="00C10ABA">
        <w:rPr>
          <w:color w:val="000000"/>
        </w:rPr>
        <w:t>установленных непосредственно членами Приемочной комиссии, запрещается.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6.16.</w:t>
      </w:r>
      <w:r>
        <w:rPr>
          <w:color w:val="000000"/>
        </w:rPr>
        <w:t> </w:t>
      </w:r>
      <w:r w:rsidRPr="00C10ABA">
        <w:rPr>
          <w:color w:val="000000"/>
        </w:rPr>
        <w:t>При исполнении контракта жизненного цикла оформление документа о приемке поставленного товара или выполненной работы (в том числе при необходимости проектирования объекта капитального строительства, создания товара, который должен быть создан в результате выполнения работы) осуществляется после предоставления поставщиком (подрядчиком) в соответствии с настоящим Федеральным законом в порядке и в сроки, которые установлены контрактом, обеспечения исполнения контракта в части последующего обслуживания,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товара.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b/>
          <w:bCs/>
          <w:color w:val="000000"/>
        </w:rPr>
        <w:t>6.1. Исполнение контракта по результатам электронных процедур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6.1.1.</w:t>
      </w:r>
      <w:r>
        <w:rPr>
          <w:color w:val="000000"/>
        </w:rPr>
        <w:t> </w:t>
      </w:r>
      <w:r w:rsidRPr="00C10ABA">
        <w:rPr>
          <w:color w:val="000000"/>
        </w:rPr>
        <w:t>При исполнении контракта, заключенного по результатам проведения электронных процедур, закрытых электронных процедур (за исключением закрытых электронных процедур, проводимых в случае, предусмотренном пунктом 5 части 11 статьи 24</w:t>
      </w:r>
      <w:r>
        <w:rPr>
          <w:color w:val="000000"/>
        </w:rPr>
        <w:t> </w:t>
      </w:r>
      <w:r w:rsidRPr="00C10ABA">
        <w:rPr>
          <w:color w:val="000000"/>
        </w:rPr>
        <w:t>Закона № 44-ФЗ):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6.1.2. Поставщик (подрядчик, исполнитель) в срок, установленный в контракте формирует с использованием единой информационной системы,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приемке. К документу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 информация, содержащаяся в документе о приемке.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6.1.3. Не позднее двадцати рабочих дней, следующих за днем поступления заказчику документа о приемке: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</w:t>
      </w:r>
      <w:r>
        <w:rPr>
          <w:color w:val="000000"/>
        </w:rPr>
        <w:t> </w:t>
      </w:r>
      <w:r w:rsidRPr="00C10ABA">
        <w:rPr>
          <w:color w:val="000000"/>
        </w:rPr>
        <w:t>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b/>
          <w:bCs/>
          <w:color w:val="000000"/>
        </w:rPr>
        <w:t>7. Ответственность членов Приемочной комиссии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7.1. Члены Приемочной комиссии, виновные в нарушении законодательства Российской</w:t>
      </w:r>
      <w:r>
        <w:rPr>
          <w:color w:val="000000"/>
        </w:rPr>
        <w:t> </w:t>
      </w:r>
      <w:r w:rsidRPr="00C10ABA">
        <w:rPr>
          <w:color w:val="000000"/>
        </w:rPr>
        <w:t>Федерации и иных нормативных правовых актов о контрактной системе в сфере закупок товаров,</w:t>
      </w:r>
      <w:r>
        <w:rPr>
          <w:color w:val="000000"/>
        </w:rPr>
        <w:t> </w:t>
      </w:r>
      <w:r w:rsidRPr="00C10ABA">
        <w:rPr>
          <w:color w:val="000000"/>
        </w:rPr>
        <w:t>работ, услуг для обеспечения муниципальных нужд и настоящего Положения, несут</w:t>
      </w:r>
      <w:r>
        <w:rPr>
          <w:color w:val="000000"/>
        </w:rPr>
        <w:t> </w:t>
      </w:r>
      <w:r w:rsidRPr="00C10ABA">
        <w:rPr>
          <w:color w:val="000000"/>
        </w:rPr>
        <w:t>дисциплинарную, гражданско-правовую, административную, уголовную ответственность в</w:t>
      </w:r>
      <w:r>
        <w:rPr>
          <w:color w:val="000000"/>
        </w:rPr>
        <w:t> </w:t>
      </w:r>
      <w:r w:rsidRPr="00C10ABA">
        <w:rPr>
          <w:color w:val="000000"/>
        </w:rPr>
        <w:t>соответствии с законодательством Российской Федерации.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7.2. Член Приемочной комиссии, допустивший нарушение законодательства Российской</w:t>
      </w:r>
      <w:r>
        <w:rPr>
          <w:color w:val="000000"/>
        </w:rPr>
        <w:t> </w:t>
      </w:r>
      <w:r w:rsidRPr="00C10ABA">
        <w:rPr>
          <w:color w:val="000000"/>
        </w:rPr>
        <w:t>Федерации, иных нормативных правовых актов о контрактной системе в сфере закупок товаров,</w:t>
      </w:r>
      <w:r>
        <w:rPr>
          <w:color w:val="000000"/>
        </w:rPr>
        <w:t> </w:t>
      </w:r>
      <w:r w:rsidRPr="00C10ABA">
        <w:rPr>
          <w:color w:val="000000"/>
        </w:rPr>
        <w:t>работ, услуг для обеспечения муниципальных нужд и (или) настоящего Положения, может быть</w:t>
      </w:r>
      <w:r>
        <w:rPr>
          <w:color w:val="000000"/>
        </w:rPr>
        <w:t> </w:t>
      </w:r>
      <w:r w:rsidRPr="00C10ABA">
        <w:rPr>
          <w:color w:val="000000"/>
        </w:rPr>
        <w:t>заменен по решению Заказчика.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 xml:space="preserve">7.3. В случае если члену Приемочной комиссии станет известно о нарушении порядка приемки товаров, работ, услуг, закупаемых для нужд Заказчика, член Приемочной </w:t>
      </w:r>
      <w:r w:rsidRPr="00C10ABA">
        <w:rPr>
          <w:color w:val="000000"/>
        </w:rPr>
        <w:lastRenderedPageBreak/>
        <w:t>комиссии обязан</w:t>
      </w:r>
      <w:r>
        <w:rPr>
          <w:color w:val="000000"/>
        </w:rPr>
        <w:t> </w:t>
      </w:r>
      <w:r w:rsidRPr="00C10ABA">
        <w:rPr>
          <w:color w:val="000000"/>
        </w:rPr>
        <w:t>письменно сообщить о данном нарушении Председателю и (или) Заказчику в течение одного дня с</w:t>
      </w:r>
      <w:r>
        <w:rPr>
          <w:color w:val="000000"/>
        </w:rPr>
        <w:t> </w:t>
      </w:r>
      <w:r w:rsidRPr="00C10ABA">
        <w:rPr>
          <w:color w:val="000000"/>
        </w:rPr>
        <w:t>момента, когда он узнал о таком нарушении.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  <w:r w:rsidRPr="00C10ABA">
        <w:rPr>
          <w:color w:val="000000"/>
        </w:rPr>
        <w:t>7.4. Члены Приемочной комиссии не вправе распространять сведения, составляющие</w:t>
      </w:r>
      <w:r>
        <w:rPr>
          <w:color w:val="000000"/>
        </w:rPr>
        <w:t> </w:t>
      </w:r>
      <w:r w:rsidRPr="00C10ABA">
        <w:rPr>
          <w:color w:val="000000"/>
        </w:rPr>
        <w:t>государственную, служебную или коммерческую тайну, ставшие известными им в ходе приемки</w:t>
      </w:r>
      <w:r>
        <w:rPr>
          <w:color w:val="000000"/>
        </w:rPr>
        <w:t> </w:t>
      </w:r>
      <w:r w:rsidRPr="00C10ABA">
        <w:rPr>
          <w:color w:val="000000"/>
        </w:rPr>
        <w:t>товаров, работ, услуг.</w:t>
      </w:r>
    </w:p>
    <w:p w:rsidR="00713455" w:rsidRPr="00C10ABA" w:rsidRDefault="00713455" w:rsidP="00713455">
      <w:pPr>
        <w:ind w:right="282" w:firstLine="567"/>
        <w:jc w:val="both"/>
        <w:rPr>
          <w:color w:val="000000"/>
        </w:rPr>
      </w:pPr>
    </w:p>
    <w:p w:rsidR="00496919" w:rsidRDefault="00496919" w:rsidP="00713455">
      <w:pPr>
        <w:ind w:right="282" w:firstLine="567"/>
        <w:jc w:val="both"/>
        <w:rPr>
          <w:color w:val="000000" w:themeColor="text1"/>
        </w:rPr>
      </w:pPr>
    </w:p>
    <w:p w:rsidR="00713455" w:rsidRDefault="00713455" w:rsidP="00496919">
      <w:pPr>
        <w:ind w:firstLine="540"/>
        <w:jc w:val="both"/>
        <w:rPr>
          <w:color w:val="000000" w:themeColor="text1"/>
        </w:rPr>
      </w:pPr>
    </w:p>
    <w:p w:rsidR="00713455" w:rsidRDefault="00713455" w:rsidP="00496919">
      <w:pPr>
        <w:ind w:firstLine="540"/>
        <w:jc w:val="both"/>
        <w:rPr>
          <w:color w:val="000000" w:themeColor="text1"/>
        </w:rPr>
      </w:pPr>
    </w:p>
    <w:p w:rsidR="00713455" w:rsidRDefault="00713455" w:rsidP="00496919">
      <w:pPr>
        <w:ind w:firstLine="540"/>
        <w:jc w:val="both"/>
        <w:rPr>
          <w:color w:val="000000" w:themeColor="text1"/>
        </w:rPr>
      </w:pPr>
    </w:p>
    <w:p w:rsidR="00713455" w:rsidRDefault="00713455" w:rsidP="00496919">
      <w:pPr>
        <w:ind w:firstLine="540"/>
        <w:jc w:val="both"/>
        <w:rPr>
          <w:color w:val="000000" w:themeColor="text1"/>
        </w:rPr>
      </w:pPr>
    </w:p>
    <w:p w:rsidR="00713455" w:rsidRDefault="00713455" w:rsidP="00496919">
      <w:pPr>
        <w:ind w:firstLine="540"/>
        <w:jc w:val="both"/>
        <w:rPr>
          <w:color w:val="000000" w:themeColor="text1"/>
        </w:rPr>
      </w:pPr>
    </w:p>
    <w:p w:rsidR="00713455" w:rsidRDefault="00713455" w:rsidP="00496919">
      <w:pPr>
        <w:ind w:firstLine="540"/>
        <w:jc w:val="both"/>
        <w:rPr>
          <w:color w:val="000000" w:themeColor="text1"/>
        </w:rPr>
      </w:pPr>
    </w:p>
    <w:p w:rsidR="00713455" w:rsidRDefault="00713455" w:rsidP="00496919">
      <w:pPr>
        <w:ind w:firstLine="540"/>
        <w:jc w:val="both"/>
        <w:rPr>
          <w:color w:val="000000" w:themeColor="text1"/>
        </w:rPr>
      </w:pPr>
    </w:p>
    <w:p w:rsidR="00713455" w:rsidRDefault="00713455" w:rsidP="00496919">
      <w:pPr>
        <w:ind w:firstLine="540"/>
        <w:jc w:val="both"/>
        <w:rPr>
          <w:color w:val="000000" w:themeColor="text1"/>
        </w:rPr>
      </w:pPr>
    </w:p>
    <w:p w:rsidR="00713455" w:rsidRDefault="00713455" w:rsidP="00496919">
      <w:pPr>
        <w:ind w:firstLine="540"/>
        <w:jc w:val="both"/>
        <w:rPr>
          <w:color w:val="000000" w:themeColor="text1"/>
        </w:rPr>
      </w:pPr>
    </w:p>
    <w:p w:rsidR="00713455" w:rsidRDefault="00713455" w:rsidP="00496919">
      <w:pPr>
        <w:ind w:firstLine="540"/>
        <w:jc w:val="both"/>
        <w:rPr>
          <w:color w:val="000000" w:themeColor="text1"/>
        </w:rPr>
      </w:pPr>
    </w:p>
    <w:p w:rsidR="00713455" w:rsidRDefault="00713455" w:rsidP="00496919">
      <w:pPr>
        <w:ind w:firstLine="540"/>
        <w:jc w:val="both"/>
        <w:rPr>
          <w:color w:val="000000" w:themeColor="text1"/>
        </w:rPr>
      </w:pPr>
    </w:p>
    <w:p w:rsidR="00496919" w:rsidRPr="00C7344F" w:rsidRDefault="00496919" w:rsidP="00511DBF">
      <w:pPr>
        <w:tabs>
          <w:tab w:val="left" w:pos="0"/>
        </w:tabs>
        <w:rPr>
          <w:color w:val="000000" w:themeColor="text1"/>
        </w:rPr>
      </w:pPr>
    </w:p>
    <w:sectPr w:rsidR="00496919" w:rsidRPr="00C7344F" w:rsidSect="00F41D84">
      <w:pgSz w:w="11906" w:h="16838"/>
      <w:pgMar w:top="426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E5B"/>
    <w:multiLevelType w:val="hybridMultilevel"/>
    <w:tmpl w:val="FE189454"/>
    <w:lvl w:ilvl="0" w:tplc="C18214CA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F2C0F7E"/>
    <w:multiLevelType w:val="hybridMultilevel"/>
    <w:tmpl w:val="0DDAD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676D"/>
    <w:multiLevelType w:val="multilevel"/>
    <w:tmpl w:val="00D667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98" w:hanging="2160"/>
      </w:pPr>
      <w:rPr>
        <w:rFonts w:hint="default"/>
      </w:rPr>
    </w:lvl>
  </w:abstractNum>
  <w:abstractNum w:abstractNumId="3" w15:restartNumberingAfterBreak="0">
    <w:nsid w:val="413135BF"/>
    <w:multiLevelType w:val="hybridMultilevel"/>
    <w:tmpl w:val="E6E2F55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B543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85332"/>
    <w:multiLevelType w:val="hybridMultilevel"/>
    <w:tmpl w:val="9CE8EAA6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39A"/>
    <w:rsid w:val="000977E1"/>
    <w:rsid w:val="000A17E7"/>
    <w:rsid w:val="000E0724"/>
    <w:rsid w:val="000E7C64"/>
    <w:rsid w:val="001144F3"/>
    <w:rsid w:val="00161F2B"/>
    <w:rsid w:val="0016299E"/>
    <w:rsid w:val="00170042"/>
    <w:rsid w:val="00186BBB"/>
    <w:rsid w:val="001A0669"/>
    <w:rsid w:val="001D136D"/>
    <w:rsid w:val="001D24E6"/>
    <w:rsid w:val="001D2765"/>
    <w:rsid w:val="00221E18"/>
    <w:rsid w:val="00235D75"/>
    <w:rsid w:val="0024756C"/>
    <w:rsid w:val="002958E8"/>
    <w:rsid w:val="00307BA5"/>
    <w:rsid w:val="00327EE0"/>
    <w:rsid w:val="00330939"/>
    <w:rsid w:val="0036795F"/>
    <w:rsid w:val="003B3D46"/>
    <w:rsid w:val="00406AB8"/>
    <w:rsid w:val="00413AD4"/>
    <w:rsid w:val="004306A2"/>
    <w:rsid w:val="00454805"/>
    <w:rsid w:val="00465366"/>
    <w:rsid w:val="00470EC1"/>
    <w:rsid w:val="00496919"/>
    <w:rsid w:val="00497196"/>
    <w:rsid w:val="004C6EBE"/>
    <w:rsid w:val="00511DBF"/>
    <w:rsid w:val="00516D49"/>
    <w:rsid w:val="005369E6"/>
    <w:rsid w:val="005736C6"/>
    <w:rsid w:val="005B663B"/>
    <w:rsid w:val="005F7302"/>
    <w:rsid w:val="006013FC"/>
    <w:rsid w:val="0060605F"/>
    <w:rsid w:val="00654511"/>
    <w:rsid w:val="006E2B42"/>
    <w:rsid w:val="006E6484"/>
    <w:rsid w:val="006F2F2B"/>
    <w:rsid w:val="00713455"/>
    <w:rsid w:val="00714234"/>
    <w:rsid w:val="007416C2"/>
    <w:rsid w:val="00747EEF"/>
    <w:rsid w:val="00790869"/>
    <w:rsid w:val="007E252D"/>
    <w:rsid w:val="0080565B"/>
    <w:rsid w:val="008147A1"/>
    <w:rsid w:val="008238BE"/>
    <w:rsid w:val="00847969"/>
    <w:rsid w:val="00856102"/>
    <w:rsid w:val="00895A6F"/>
    <w:rsid w:val="008D2DC3"/>
    <w:rsid w:val="00903A2F"/>
    <w:rsid w:val="009A6833"/>
    <w:rsid w:val="009D55F8"/>
    <w:rsid w:val="009D6E8F"/>
    <w:rsid w:val="00A0504D"/>
    <w:rsid w:val="00A26445"/>
    <w:rsid w:val="00AA6EFC"/>
    <w:rsid w:val="00AE41F1"/>
    <w:rsid w:val="00B016E3"/>
    <w:rsid w:val="00B119CD"/>
    <w:rsid w:val="00B563DC"/>
    <w:rsid w:val="00B90DF2"/>
    <w:rsid w:val="00B96BD4"/>
    <w:rsid w:val="00BB15FC"/>
    <w:rsid w:val="00BE339A"/>
    <w:rsid w:val="00BE763C"/>
    <w:rsid w:val="00C7344F"/>
    <w:rsid w:val="00CE4159"/>
    <w:rsid w:val="00D353C1"/>
    <w:rsid w:val="00D74107"/>
    <w:rsid w:val="00D82CBF"/>
    <w:rsid w:val="00DC0CDD"/>
    <w:rsid w:val="00DC435C"/>
    <w:rsid w:val="00DC4EA8"/>
    <w:rsid w:val="00DF6FC0"/>
    <w:rsid w:val="00E401C9"/>
    <w:rsid w:val="00E42760"/>
    <w:rsid w:val="00E42BF3"/>
    <w:rsid w:val="00E960D1"/>
    <w:rsid w:val="00EB1A54"/>
    <w:rsid w:val="00EB4505"/>
    <w:rsid w:val="00ED0039"/>
    <w:rsid w:val="00F239CC"/>
    <w:rsid w:val="00F41D84"/>
    <w:rsid w:val="00F472D9"/>
    <w:rsid w:val="00FC0ECE"/>
    <w:rsid w:val="00FF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EE49"/>
  <w15:docId w15:val="{F88D4B5D-8093-4133-A21A-D27D6307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A54"/>
    <w:pPr>
      <w:keepNext/>
      <w:widowControl w:val="0"/>
      <w:autoSpaceDE w:val="0"/>
      <w:autoSpaceDN w:val="0"/>
      <w:adjustRightInd w:val="0"/>
      <w:spacing w:line="288" w:lineRule="auto"/>
      <w:jc w:val="center"/>
      <w:outlineLvl w:val="0"/>
    </w:pPr>
    <w:rPr>
      <w:rFonts w:ascii="Arial" w:hAnsi="Arial"/>
      <w:b/>
      <w:smallCap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B1A54"/>
    <w:pPr>
      <w:keepNext/>
      <w:widowControl w:val="0"/>
      <w:autoSpaceDE w:val="0"/>
      <w:autoSpaceDN w:val="0"/>
      <w:adjustRightInd w:val="0"/>
      <w:spacing w:line="288" w:lineRule="auto"/>
      <w:jc w:val="center"/>
      <w:outlineLvl w:val="1"/>
    </w:pPr>
    <w:rPr>
      <w:rFonts w:ascii="Arial" w:hAnsi="Arial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A54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B1A54"/>
    <w:rPr>
      <w:rFonts w:ascii="Arial" w:eastAsia="Times New Roman" w:hAnsi="Arial" w:cs="Times New Roman"/>
      <w:b/>
      <w:sz w:val="36"/>
      <w:szCs w:val="36"/>
      <w:lang w:eastAsia="ru-RU"/>
    </w:rPr>
  </w:style>
  <w:style w:type="paragraph" w:styleId="21">
    <w:name w:val="Body Text 2"/>
    <w:basedOn w:val="a"/>
    <w:link w:val="22"/>
    <w:semiHidden/>
    <w:unhideWhenUsed/>
    <w:rsid w:val="00EB1A54"/>
    <w:pPr>
      <w:widowControl w:val="0"/>
      <w:autoSpaceDE w:val="0"/>
      <w:autoSpaceDN w:val="0"/>
      <w:adjustRightInd w:val="0"/>
      <w:spacing w:line="288" w:lineRule="auto"/>
      <w:jc w:val="center"/>
    </w:pPr>
    <w:rPr>
      <w:rFonts w:ascii="Arial" w:hAnsi="Arial"/>
      <w:b/>
      <w:smallCaps/>
      <w:sz w:val="28"/>
    </w:rPr>
  </w:style>
  <w:style w:type="character" w:customStyle="1" w:styleId="22">
    <w:name w:val="Основной текст 2 Знак"/>
    <w:basedOn w:val="a0"/>
    <w:link w:val="21"/>
    <w:semiHidden/>
    <w:rsid w:val="00EB1A54"/>
    <w:rPr>
      <w:rFonts w:ascii="Arial" w:eastAsia="Times New Roman" w:hAnsi="Arial" w:cs="Times New Roman"/>
      <w:b/>
      <w:smallCaps/>
      <w:sz w:val="28"/>
      <w:szCs w:val="24"/>
      <w:lang w:eastAsia="ru-RU"/>
    </w:rPr>
  </w:style>
  <w:style w:type="character" w:customStyle="1" w:styleId="FontStyle19">
    <w:name w:val="Font Style19"/>
    <w:uiPriority w:val="99"/>
    <w:rsid w:val="00EB1A54"/>
    <w:rPr>
      <w:rFonts w:ascii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EB1A5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58E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ection1">
    <w:name w:val="section1"/>
    <w:basedOn w:val="a"/>
    <w:rsid w:val="00413AD4"/>
    <w:pPr>
      <w:spacing w:before="100" w:beforeAutospacing="1" w:after="100" w:afterAutospacing="1"/>
    </w:pPr>
    <w:rPr>
      <w:rFonts w:ascii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11C7E-BBF0-401B-8AF5-75C29720F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3265</Words>
  <Characters>18615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Покотилова Е.Н.</dc:creator>
  <cp:lastModifiedBy>Admin</cp:lastModifiedBy>
  <cp:revision>10</cp:revision>
  <cp:lastPrinted>2021-12-29T12:56:00Z</cp:lastPrinted>
  <dcterms:created xsi:type="dcterms:W3CDTF">2021-12-29T07:57:00Z</dcterms:created>
  <dcterms:modified xsi:type="dcterms:W3CDTF">2021-12-30T08:45:00Z</dcterms:modified>
</cp:coreProperties>
</file>